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420"/>
        <w:jc w:val="center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default" w:ascii="宋体" w:hAnsi="宋体" w:cs="仿宋"/>
          <w:b/>
          <w:sz w:val="40"/>
          <w:szCs w:val="40"/>
          <w:lang w:val="en-US" w:eastAsia="zh-CN"/>
        </w:rPr>
        <w:t>“</w:t>
      </w:r>
      <w:r>
        <w:rPr>
          <w:rFonts w:hint="eastAsia" w:ascii="宋体" w:hAnsi="宋体" w:cs="仿宋"/>
          <w:b/>
          <w:sz w:val="40"/>
          <w:szCs w:val="40"/>
          <w:lang w:val="en-US" w:eastAsia="zh-CN"/>
        </w:rPr>
        <w:t>儿童之家</w:t>
      </w:r>
      <w:r>
        <w:rPr>
          <w:rFonts w:hint="default" w:ascii="宋体" w:hAnsi="宋体" w:cs="仿宋"/>
          <w:b/>
          <w:sz w:val="40"/>
          <w:szCs w:val="40"/>
          <w:lang w:val="en-US" w:eastAsia="zh-CN"/>
        </w:rPr>
        <w:t>”</w:t>
      </w:r>
      <w:r>
        <w:rPr>
          <w:rFonts w:hint="eastAsia" w:ascii="宋体" w:hAnsi="宋体" w:cs="仿宋"/>
          <w:b/>
          <w:sz w:val="40"/>
          <w:szCs w:val="40"/>
        </w:rPr>
        <w:t>专项绩效评价</w:t>
      </w:r>
      <w:r>
        <w:rPr>
          <w:rFonts w:hint="eastAsia" w:ascii="宋体" w:hAnsi="宋体" w:cs="仿宋"/>
          <w:b/>
          <w:sz w:val="40"/>
          <w:szCs w:val="40"/>
          <w:lang w:eastAsia="zh-CN"/>
        </w:rPr>
        <w:t>报</w:t>
      </w:r>
      <w:r>
        <w:rPr>
          <w:rFonts w:hint="eastAsia" w:ascii="宋体" w:hAnsi="宋体" w:cs="仿宋"/>
          <w:b/>
          <w:sz w:val="40"/>
          <w:szCs w:val="40"/>
        </w:rPr>
        <w:t>告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“儿童之家”为民办实事项目</w:t>
      </w:r>
      <w:r>
        <w:rPr>
          <w:rFonts w:hint="eastAsia" w:ascii="仿宋" w:hAnsi="仿宋" w:eastAsia="仿宋" w:cs="仿宋"/>
          <w:sz w:val="32"/>
          <w:szCs w:val="32"/>
        </w:rPr>
        <w:t>专项资金使用绩效，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市妇联、市妇儿工委办</w:t>
      </w:r>
      <w:r>
        <w:rPr>
          <w:rFonts w:hint="eastAsia" w:ascii="仿宋" w:hAnsi="仿宋" w:eastAsia="仿宋" w:cs="仿宋"/>
          <w:sz w:val="32"/>
          <w:szCs w:val="32"/>
        </w:rPr>
        <w:t>组织对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“儿童之家”为民办实事</w:t>
      </w:r>
      <w:r>
        <w:rPr>
          <w:rFonts w:hint="eastAsia" w:ascii="仿宋" w:hAnsi="仿宋" w:eastAsia="仿宋" w:cs="仿宋"/>
          <w:sz w:val="32"/>
          <w:szCs w:val="32"/>
        </w:rPr>
        <w:t>专项开展绩效评价。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27" w:firstLineChars="196"/>
        <w:textAlignment w:val="auto"/>
        <w:outlineLvl w:val="9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仿宋"/>
          <w:kern w:val="0"/>
          <w:sz w:val="32"/>
          <w:szCs w:val="32"/>
        </w:rPr>
        <w:t>一、</w:t>
      </w:r>
      <w:r>
        <w:rPr>
          <w:rFonts w:hint="eastAsia" w:ascii="黑体" w:hAnsi="宋体" w:eastAsia="黑体" w:cs="黑体"/>
          <w:sz w:val="32"/>
          <w:szCs w:val="32"/>
        </w:rPr>
        <w:t>工作情况及成效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（一）基本情况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儿童之家建设列入年度为民办实事项目，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项目建设专</w:t>
      </w:r>
      <w:r>
        <w:rPr>
          <w:rFonts w:hint="eastAsia" w:ascii="仿宋_GB2312" w:hAnsi="仿宋_GB2312" w:eastAsia="仿宋_GB2312" w:cs="仿宋_GB2312"/>
          <w:sz w:val="32"/>
          <w:szCs w:val="32"/>
        </w:rPr>
        <w:t>项经费。项目目标为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进一步落实《泉州市儿童发展纲要（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2011-2020年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）》提出的“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90%以上的社区建设1所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为儿童及其家庭提供游戏、娱乐、教育、卫生、社会心理支持和转介等服务的儿童之家”的目标任务。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全市儿童工作水平，促进儿童全面健康发展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项目内容包括：</w:t>
      </w:r>
      <w:r>
        <w:rPr>
          <w:rFonts w:hint="eastAsia" w:ascii="仿宋_GB2312" w:hAnsi="宋体" w:eastAsia="仿宋_GB2312"/>
          <w:sz w:val="32"/>
          <w:szCs w:val="32"/>
        </w:rPr>
        <w:t>鲤城区妇女儿童活动中心古城服务站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丰泽区东海街道北星社区（市直）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丰泽区高新产业园区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洛江区马甲镇永安村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泉港区山腰街道菜堂村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泉港区峰尾镇诚峰村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石狮市鸿山镇东埔三村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石狮市凤里街道后花社区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晋江市磁灶镇延泽社区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晋江市罗山街道华泰社区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南安市美林街道溪州村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南安市英都中心小学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pacing w:val="-8"/>
          <w:sz w:val="32"/>
          <w:szCs w:val="32"/>
        </w:rPr>
        <w:t>惠安县螺城镇南洲社区（惠安县丝海教育咨询服务中心）</w:t>
      </w:r>
      <w:r>
        <w:rPr>
          <w:rFonts w:hint="eastAsia" w:ascii="仿宋_GB2312" w:hAnsi="宋体" w:eastAsia="仿宋_GB2312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安溪县第十五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小学、</w:t>
      </w:r>
      <w:r>
        <w:rPr>
          <w:rFonts w:hint="eastAsia" w:ascii="仿宋_GB2312" w:hAnsi="宋体" w:eastAsia="仿宋_GB2312"/>
          <w:sz w:val="32"/>
          <w:szCs w:val="32"/>
        </w:rPr>
        <w:t>永春县五里街儒林社区（凯臻儿童之家）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永春县永春县儿童之家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德化县浔中镇凤池社区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德化县妇女儿童活动中心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开发区九牧王股份有限公司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台商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投资区</w:t>
      </w: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直</w:t>
      </w:r>
      <w:r>
        <w:rPr>
          <w:rFonts w:hint="eastAsia" w:ascii="仿宋_GB2312" w:hAnsi="宋体" w:eastAsia="仿宋_GB2312"/>
          <w:sz w:val="32"/>
          <w:szCs w:val="32"/>
        </w:rPr>
        <w:t>机关儿童之家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（二）主要成效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一年来，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市妇联、市妇儿工委办按照市委、市政府的为民办实事项目工作部署，精心策划、认真落实，促进项目顺利实施，如期完成任务。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2017年度新建的20个“儿童之家”已完成，并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投入使用，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市级财政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0万元，已全额拨付到位。据不完全统计，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2017年，20个项目点开展开展主题活动、公益讲座及其它服务项目活351场，共有52497人次的儿童及家长受益。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1.加强项目组织管理工作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健全的制度，规范的管理，是“儿童之家”有序有效运作的保障。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一是健全组织领导机构。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根据《儿童纲要》目标责任分解，市妇儿工委办协调市民政局、教育局、文广新局、卫计委、体育局、团市委、科协等相关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单位作为项目协办单位，成立项目建设领导小组，由市妇联主席担任组长，市妇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儿工委办主任担任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副组长，成员由各协办单位分管领导组成，并建立联络员队伍。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牵头制定项目实施方案。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、市政府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为民办实事项目的要求，通过广泛征求协办单位及各县（市、区）承办单位的意见，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发了《泉州市“儿童之家”为民办实事项目建设实施方案》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，明确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了项目目标、实施步骤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职责分工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各县（市、区）妇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儿工委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及各项目点按照《实施方案》要求，结合本地实际制定项目年度工作计划，时序推进。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三是健全完善工作制度。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先后下发了《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关于认真组织落实泉州市“儿童之家”为民办实事项目建设的通知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关于规范“儿童之家”牌匾及标识的通知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，促进“儿童之家”工作逐步向规范化、常态化发展。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建立“儿童之家”建设进度季报制度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、工作信息报送制度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掌握各项目点工作情况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，发现问题及时指导、协调解决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2.提升项目公共服务水平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有益儿童的健康发展，满足儿童的实际需求，是“儿童之家”建设的根本目标。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一是加强督查指导。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采取专项检查或结合市妇联下基层、调研活动等形式，对全市“儿童之家”项目点进行实地考察指导，发现问题及时整改，促进“儿童之家”服务功能不断完善、提升。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月下旬至5月初，下基层工作，市妇联领导带领各科室相关人员，深入20个项目点，进行督促检查指导，并对项目建设做出初步评价，针对不足之处，提出意见建议。8-9月，黄宝玲副主席带领市妇儿工委办人员，进一步走访了各县（市、区）“儿童之家”项目点，了解项目工作情况，推进各项工作进展。11月，市妇儿工委办组织、督促各县（市、区）开展项目建设阶段自查总结，发现问题及时整改提高，确保完成项目建设年度任务。2017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年新建的20所市级儿童之家顺利通过验收。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二是因地制宜，引导项目点创特色出亮点。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加强创新指导，以不断满足儿童家长新需求为导向，创新办家模式，有的儿童之家对接政府购买服务，引入社工先进理念；有的采取“妇工+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工+村（社区）工作者”的新模式，提供周到、细致的服务；有的农村社区通过组织科技工作者、退休教师、暑期返乡大学生参与儿童之家管理，为儿童及家长提供“四点钟”学校、家教指导、心理辅导和科普活动等综合服务，增加了儿童之家吸引力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指导，打造“一家一特色”品牌。为让儿童之家真正活起来、动起来、亮起来，各县市（区）设计了各种丰富多彩、具有区域特色的活动，有以启蒙为抓手的讲故事型儿童之家，有以经典文化为基础的“经典学堂”儿童之家，有的以采写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海丝</w:t>
      </w:r>
      <w:r>
        <w:rPr>
          <w:rFonts w:hint="eastAsia" w:ascii="仿宋_GB2312" w:hAnsi="仿宋_GB2312" w:eastAsia="仿宋_GB2312" w:cs="仿宋_GB2312"/>
          <w:sz w:val="32"/>
          <w:szCs w:val="32"/>
        </w:rPr>
        <w:t>”文化为载体的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小记者儿童之家，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全市形成了“一市一品牌、一县一亮点、一家一特色”的发展格局。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27" w:firstLineChars="196"/>
        <w:textAlignment w:val="auto"/>
        <w:outlineLvl w:val="9"/>
        <w:rPr>
          <w:rFonts w:hint="eastAsia" w:ascii="黑体" w:hAnsi="宋体" w:eastAsia="黑体" w:cs="仿宋"/>
          <w:kern w:val="0"/>
          <w:sz w:val="32"/>
          <w:szCs w:val="32"/>
        </w:rPr>
      </w:pPr>
      <w:r>
        <w:rPr>
          <w:rFonts w:hint="eastAsia" w:ascii="黑体" w:hAnsi="宋体" w:eastAsia="黑体" w:cs="仿宋"/>
          <w:kern w:val="0"/>
          <w:sz w:val="32"/>
          <w:szCs w:val="32"/>
        </w:rPr>
        <w:t>二、存在的主要问题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“儿童之家”项目建设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总体运行顺利，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取得了良好的社会成效，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但也存在不少问题和困难。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如，建家工作如何因地制宜，切合实际需求；活动内容如何满足不同年龄段的儿童；如何有效实现项目的可持续发展，等等。</w:t>
      </w:r>
    </w:p>
    <w:p>
      <w:pPr>
        <w:ind w:firstLine="627" w:firstLineChars="196"/>
        <w:rPr>
          <w:rFonts w:ascii="黑体" w:hAnsi="宋体" w:eastAsia="黑体" w:cs="仿宋"/>
          <w:kern w:val="0"/>
          <w:sz w:val="32"/>
          <w:szCs w:val="32"/>
        </w:rPr>
      </w:pPr>
      <w:r>
        <w:rPr>
          <w:rFonts w:hint="eastAsia" w:ascii="黑体" w:hAnsi="宋体" w:eastAsia="黑体" w:cs="仿宋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仿宋"/>
          <w:kern w:val="0"/>
          <w:sz w:val="32"/>
          <w:szCs w:val="32"/>
        </w:rPr>
        <w:t>相关意见建议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建议继续推动“儿童之家”纳入各级政府社区公共项目建设的重要内容，采取政府主导、部门支持、社会参与的模式，科学整合各方资源，巩固和发扬“儿童之家”示范点的成功经验，深入</w:t>
      </w:r>
      <w:r>
        <w:rPr>
          <w:rFonts w:hint="eastAsia" w:ascii="仿宋_GB2312" w:hAnsi="仿宋_GB2312" w:eastAsia="仿宋_GB2312" w:cs="仿宋_GB2312"/>
          <w:color w:val="000000"/>
          <w:spacing w:val="-14"/>
          <w:kern w:val="0"/>
          <w:sz w:val="32"/>
          <w:szCs w:val="32"/>
          <w:lang w:eastAsia="zh-CN"/>
        </w:rPr>
        <w:t>推进“儿童之家”建设，不断提升我市儿童工作水平，确保实现儿童发展纲要提出的“</w:t>
      </w:r>
      <w:r>
        <w:rPr>
          <w:rFonts w:hint="eastAsia" w:ascii="仿宋_GB2312" w:hAnsi="仿宋_GB2312" w:eastAsia="仿宋_GB2312" w:cs="仿宋_GB2312"/>
          <w:color w:val="000000"/>
          <w:spacing w:val="-14"/>
          <w:kern w:val="0"/>
          <w:sz w:val="32"/>
          <w:szCs w:val="32"/>
        </w:rPr>
        <w:t>90%以上的城乡社区建设一所儿童</w:t>
      </w:r>
      <w:r>
        <w:rPr>
          <w:rFonts w:hint="eastAsia" w:ascii="仿宋_GB2312" w:hAnsi="仿宋_GB2312" w:eastAsia="仿宋_GB2312" w:cs="仿宋_GB2312"/>
          <w:color w:val="000000"/>
          <w:spacing w:val="-14"/>
          <w:kern w:val="0"/>
          <w:sz w:val="32"/>
          <w:szCs w:val="32"/>
          <w:lang w:eastAsia="zh-CN"/>
        </w:rPr>
        <w:t>之家的目标”。</w:t>
      </w:r>
      <w:r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泉州市妇联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2018年3月20日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576" w:bottom="1440" w:left="1576" w:header="851" w:footer="992" w:gutter="0"/>
      <w:paperSrc w:first="0" w:oth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99"/>
    <w:rPr>
      <w:rFonts w:ascii="Verdana" w:hAnsi="Verdana" w:eastAsia="PMingLiU"/>
      <w:kern w:val="0"/>
      <w:sz w:val="20"/>
      <w:szCs w:val="20"/>
      <w:lang w:eastAsia="en-US"/>
    </w:r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字元 字元"/>
    <w:basedOn w:val="1"/>
    <w:link w:val="4"/>
    <w:uiPriority w:val="0"/>
    <w:pPr>
      <w:widowControl/>
      <w:spacing w:after="160" w:line="240" w:lineRule="exact"/>
    </w:pPr>
    <w:rPr>
      <w:rFonts w:ascii="Verdana" w:hAnsi="Verdana" w:eastAsia="PMingLiU"/>
      <w:kern w:val="0"/>
      <w:sz w:val="20"/>
      <w:szCs w:val="20"/>
      <w:lang w:eastAsia="en-US"/>
    </w:rPr>
  </w:style>
  <w:style w:type="character" w:styleId="6">
    <w:name w:val="page number"/>
    <w:basedOn w:val="4"/>
    <w:semiHidden/>
    <w:unhideWhenUsed/>
    <w:uiPriority w:val="99"/>
    <w:rPr/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85</Words>
  <Characters>490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2018-01-31T01:27:00Z</dcterms:created>
  <dc:creator>PC</dc:creator>
  <cp:lastModifiedBy>Administrator</cp:lastModifiedBy>
  <cp:lastPrinted>2018-04-25T01:11:00Z</cp:lastPrinted>
  <dcterms:modified xsi:type="dcterms:W3CDTF">2018-04-25T01:31:14Z</dcterms:modified>
  <dc:title>附件10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