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A9" w:rsidRDefault="00C371A9" w:rsidP="00C371A9">
      <w:r>
        <w:tab/>
      </w:r>
      <w:r>
        <w:tab/>
      </w:r>
    </w:p>
    <w:p w:rsidR="00F80B88" w:rsidRDefault="00F80B88" w:rsidP="00F80B88">
      <w:pPr>
        <w:jc w:val="center"/>
      </w:pPr>
    </w:p>
    <w:p w:rsidR="00F80B88" w:rsidRDefault="00F80B88" w:rsidP="00F80B88">
      <w:pPr>
        <w:jc w:val="center"/>
      </w:pPr>
    </w:p>
    <w:p w:rsidR="00F80B88" w:rsidRDefault="00C371A9" w:rsidP="00F80B88">
      <w:pPr>
        <w:jc w:val="center"/>
        <w:rPr>
          <w:rFonts w:ascii="方正小标宋简体" w:eastAsia="方正小标宋简体"/>
          <w:sz w:val="84"/>
          <w:szCs w:val="84"/>
        </w:rPr>
      </w:pPr>
      <w:r>
        <w:rPr>
          <w:rFonts w:hint="eastAsia"/>
        </w:rPr>
        <w:t xml:space="preserve">       </w:t>
      </w:r>
      <w:r>
        <w:rPr>
          <w:rFonts w:hint="eastAsia"/>
          <w:b/>
          <w:sz w:val="30"/>
          <w:szCs w:val="30"/>
        </w:rPr>
        <w:tab/>
      </w:r>
      <w:r w:rsidR="00F80B88">
        <w:rPr>
          <w:rFonts w:ascii="方正小标宋简体" w:eastAsia="方正小标宋简体" w:hint="eastAsia"/>
          <w:sz w:val="84"/>
          <w:szCs w:val="84"/>
        </w:rPr>
        <w:t>2018年度</w:t>
      </w:r>
    </w:p>
    <w:p w:rsidR="00F80B88" w:rsidRDefault="00F80B88" w:rsidP="00F80B88">
      <w:pPr>
        <w:jc w:val="center"/>
        <w:rPr>
          <w:sz w:val="84"/>
          <w:szCs w:val="84"/>
        </w:rPr>
      </w:pPr>
    </w:p>
    <w:p w:rsidR="00F80B88" w:rsidRDefault="00F80B88" w:rsidP="00F80B88">
      <w:pPr>
        <w:jc w:val="center"/>
        <w:rPr>
          <w:rFonts w:ascii="方正小标宋简体" w:eastAsia="方正小标宋简体"/>
          <w:sz w:val="84"/>
          <w:szCs w:val="84"/>
        </w:rPr>
      </w:pPr>
      <w:r>
        <w:rPr>
          <w:rFonts w:ascii="方正小标宋简体" w:eastAsia="方正小标宋简体" w:hint="eastAsia"/>
          <w:sz w:val="84"/>
          <w:szCs w:val="84"/>
        </w:rPr>
        <w:t>泉州市直机关金山幼儿园部门预算</w:t>
      </w:r>
    </w:p>
    <w:p w:rsidR="00F80B88" w:rsidRDefault="00F80B88" w:rsidP="00F80B88">
      <w:pPr>
        <w:rPr>
          <w:sz w:val="84"/>
          <w:szCs w:val="84"/>
        </w:rPr>
      </w:pPr>
      <w:r>
        <w:rPr>
          <w:sz w:val="84"/>
          <w:szCs w:val="84"/>
        </w:rPr>
        <w:br w:type="page"/>
      </w:r>
    </w:p>
    <w:p w:rsidR="00F80B88" w:rsidRPr="00D1730C" w:rsidRDefault="00F80B88" w:rsidP="00F80B88">
      <w:pPr>
        <w:pStyle w:val="a7"/>
        <w:jc w:val="center"/>
        <w:rPr>
          <w:rFonts w:asciiTheme="majorEastAsia" w:eastAsiaTheme="majorEastAsia" w:hAnsiTheme="majorEastAsia"/>
          <w:b/>
          <w:sz w:val="44"/>
          <w:szCs w:val="44"/>
          <w:lang w:eastAsia="zh-CN"/>
        </w:rPr>
      </w:pPr>
      <w:r w:rsidRPr="00D1730C">
        <w:rPr>
          <w:rFonts w:asciiTheme="majorEastAsia" w:eastAsiaTheme="majorEastAsia" w:hAnsiTheme="majorEastAsia" w:hint="eastAsia"/>
          <w:b/>
          <w:sz w:val="44"/>
          <w:szCs w:val="44"/>
          <w:lang w:eastAsia="zh-CN"/>
        </w:rPr>
        <w:lastRenderedPageBreak/>
        <w:t>目录</w:t>
      </w:r>
    </w:p>
    <w:p w:rsidR="00F80B88" w:rsidRDefault="00F80B88" w:rsidP="00F80B88">
      <w:pPr>
        <w:pStyle w:val="a7"/>
        <w:rPr>
          <w:rFonts w:asciiTheme="majorEastAsia" w:eastAsiaTheme="majorEastAsia" w:hAnsiTheme="majorEastAsia"/>
          <w:sz w:val="36"/>
          <w:lang w:eastAsia="zh-CN"/>
        </w:rPr>
      </w:pPr>
    </w:p>
    <w:p w:rsidR="00F80B88" w:rsidRPr="00A75FF5" w:rsidRDefault="00F80B88" w:rsidP="00F80B88">
      <w:pPr>
        <w:pStyle w:val="a7"/>
        <w:rPr>
          <w:rFonts w:asciiTheme="majorEastAsia" w:eastAsiaTheme="majorEastAsia" w:hAnsiTheme="majorEastAsia"/>
          <w:sz w:val="36"/>
          <w:lang w:eastAsia="zh-CN"/>
        </w:rPr>
      </w:pPr>
      <w:r w:rsidRPr="00A75FF5">
        <w:rPr>
          <w:rFonts w:asciiTheme="majorEastAsia" w:eastAsiaTheme="majorEastAsia" w:hAnsiTheme="majorEastAsia" w:hint="eastAsia"/>
          <w:sz w:val="36"/>
          <w:lang w:eastAsia="zh-CN"/>
        </w:rPr>
        <w:t>2018年度</w:t>
      </w:r>
      <w:r>
        <w:rPr>
          <w:rFonts w:asciiTheme="majorEastAsia" w:eastAsiaTheme="majorEastAsia" w:hAnsiTheme="majorEastAsia" w:hint="eastAsia"/>
          <w:sz w:val="36"/>
          <w:lang w:eastAsia="zh-CN"/>
        </w:rPr>
        <w:t>福建省泉州市直机关金山幼儿园</w:t>
      </w:r>
      <w:r w:rsidRPr="00A75FF5">
        <w:rPr>
          <w:rFonts w:asciiTheme="majorEastAsia" w:eastAsiaTheme="majorEastAsia" w:hAnsiTheme="majorEastAsia" w:hint="eastAsia"/>
          <w:sz w:val="36"/>
          <w:lang w:eastAsia="zh-CN"/>
        </w:rPr>
        <w:t>预算说明</w:t>
      </w:r>
    </w:p>
    <w:p w:rsidR="00F80B88" w:rsidRDefault="00F80B88" w:rsidP="00F80B88">
      <w:pPr>
        <w:pStyle w:val="a7"/>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一、部门主要职责</w:t>
      </w:r>
    </w:p>
    <w:p w:rsidR="00F80B88" w:rsidRDefault="00F80B88" w:rsidP="00F80B88">
      <w:pPr>
        <w:pStyle w:val="a7"/>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二、部门预算单位构成</w:t>
      </w:r>
    </w:p>
    <w:p w:rsidR="00F80B88" w:rsidRDefault="00F80B88" w:rsidP="00F80B88">
      <w:pPr>
        <w:pStyle w:val="a7"/>
        <w:rPr>
          <w:rFonts w:asciiTheme="majorEastAsia" w:eastAsiaTheme="majorEastAsia" w:hAnsiTheme="majorEastAsia"/>
          <w:sz w:val="36"/>
          <w:lang w:eastAsia="zh-CN"/>
        </w:rPr>
      </w:pPr>
      <w:r>
        <w:rPr>
          <w:rFonts w:asciiTheme="majorEastAsia" w:eastAsiaTheme="majorEastAsia" w:hAnsiTheme="majorEastAsia" w:hint="eastAsia"/>
          <w:sz w:val="36"/>
          <w:lang w:eastAsia="zh-CN"/>
        </w:rPr>
        <w:t>三、部门主要工作任务</w:t>
      </w:r>
    </w:p>
    <w:p w:rsidR="00F80B88" w:rsidRDefault="00F80B88" w:rsidP="00F80B88">
      <w:pPr>
        <w:rPr>
          <w:rFonts w:asciiTheme="majorEastAsia" w:eastAsiaTheme="majorEastAsia" w:hAnsiTheme="majorEastAsia"/>
          <w:sz w:val="36"/>
        </w:rPr>
      </w:pPr>
      <w:r>
        <w:rPr>
          <w:rFonts w:asciiTheme="majorEastAsia" w:eastAsiaTheme="majorEastAsia" w:hAnsiTheme="majorEastAsia" w:cs="Times New Roman" w:hint="eastAsia"/>
          <w:kern w:val="0"/>
          <w:sz w:val="36"/>
          <w:szCs w:val="20"/>
        </w:rPr>
        <w:t>四、预算收支总体情况</w:t>
      </w:r>
    </w:p>
    <w:p w:rsidR="00F80B88" w:rsidRDefault="00F80B88" w:rsidP="00F80B88">
      <w:pPr>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五、一般公共预算拨款支出情况</w:t>
      </w:r>
    </w:p>
    <w:p w:rsidR="00F80B88" w:rsidRDefault="00F80B88" w:rsidP="00F80B88">
      <w:pPr>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六、政府性基金预算拨款支出情况</w:t>
      </w:r>
    </w:p>
    <w:p w:rsidR="00F80B88" w:rsidRDefault="00F80B88" w:rsidP="00F80B88">
      <w:pPr>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七、财政拨款预算基本支出情况</w:t>
      </w:r>
    </w:p>
    <w:p w:rsidR="00F80B88" w:rsidRDefault="00F80B88" w:rsidP="00F80B88">
      <w:pPr>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八、一般公共预算“三公”经费支出情况</w:t>
      </w:r>
    </w:p>
    <w:p w:rsidR="00F80B88" w:rsidRDefault="00F80B88" w:rsidP="00F80B88">
      <w:pPr>
        <w:rPr>
          <w:rFonts w:asciiTheme="majorEastAsia" w:eastAsiaTheme="majorEastAsia" w:hAnsiTheme="majorEastAsia" w:cs="Times New Roman"/>
          <w:kern w:val="0"/>
          <w:sz w:val="36"/>
          <w:szCs w:val="20"/>
        </w:rPr>
      </w:pPr>
      <w:r>
        <w:rPr>
          <w:rFonts w:asciiTheme="majorEastAsia" w:eastAsiaTheme="majorEastAsia" w:hAnsiTheme="majorEastAsia" w:cs="Times New Roman" w:hint="eastAsia"/>
          <w:kern w:val="0"/>
          <w:sz w:val="36"/>
          <w:szCs w:val="20"/>
        </w:rPr>
        <w:t>九、其他重要事项说明</w:t>
      </w:r>
    </w:p>
    <w:p w:rsidR="00F80B88" w:rsidRDefault="00F80B88" w:rsidP="00F80B88">
      <w:pPr>
        <w:pStyle w:val="a7"/>
        <w:spacing w:before="3"/>
        <w:rPr>
          <w:rFonts w:asciiTheme="majorEastAsia" w:eastAsiaTheme="majorEastAsia" w:hAnsiTheme="majorEastAsia"/>
          <w:sz w:val="36"/>
          <w:lang w:eastAsia="zh-CN"/>
        </w:rPr>
      </w:pPr>
      <w:r w:rsidRPr="00EA176F">
        <w:rPr>
          <w:rFonts w:asciiTheme="majorEastAsia" w:eastAsiaTheme="majorEastAsia" w:hAnsiTheme="majorEastAsia" w:hint="eastAsia"/>
          <w:sz w:val="36"/>
          <w:lang w:eastAsia="zh-CN"/>
        </w:rPr>
        <w:t>十、名词解释</w:t>
      </w:r>
    </w:p>
    <w:p w:rsidR="00F80B88" w:rsidRPr="00EA176F" w:rsidRDefault="00F80B88" w:rsidP="00F80B88">
      <w:pPr>
        <w:tabs>
          <w:tab w:val="left" w:pos="7513"/>
        </w:tabs>
        <w:adjustRightInd w:val="0"/>
        <w:snapToGrid w:val="0"/>
        <w:spacing w:line="600" w:lineRule="exact"/>
        <w:rPr>
          <w:rFonts w:asciiTheme="majorEastAsia" w:eastAsiaTheme="majorEastAsia" w:hAnsiTheme="majorEastAsia" w:cs="Times New Roman"/>
          <w:kern w:val="0"/>
          <w:sz w:val="36"/>
          <w:szCs w:val="20"/>
        </w:rPr>
      </w:pPr>
      <w:r w:rsidRPr="00EA176F">
        <w:rPr>
          <w:rFonts w:asciiTheme="majorEastAsia" w:eastAsiaTheme="majorEastAsia" w:hAnsiTheme="majorEastAsia" w:cs="Times New Roman" w:hint="eastAsia"/>
          <w:kern w:val="0"/>
          <w:sz w:val="36"/>
          <w:szCs w:val="20"/>
        </w:rPr>
        <w:t>附表：2018年度</w:t>
      </w:r>
      <w:r w:rsidR="009547BB">
        <w:rPr>
          <w:rFonts w:asciiTheme="majorEastAsia" w:eastAsiaTheme="majorEastAsia" w:hAnsiTheme="majorEastAsia" w:cs="Times New Roman" w:hint="eastAsia"/>
          <w:kern w:val="0"/>
          <w:sz w:val="36"/>
          <w:szCs w:val="20"/>
        </w:rPr>
        <w:t>福建省泉州市直机关金山幼儿园</w:t>
      </w:r>
      <w:r w:rsidRPr="00EA176F">
        <w:rPr>
          <w:rFonts w:asciiTheme="majorEastAsia" w:eastAsiaTheme="majorEastAsia" w:hAnsiTheme="majorEastAsia" w:cs="Times New Roman" w:hint="eastAsia"/>
          <w:kern w:val="0"/>
          <w:sz w:val="36"/>
          <w:szCs w:val="20"/>
        </w:rPr>
        <w:t>预算公开表</w:t>
      </w:r>
    </w:p>
    <w:p w:rsidR="00F80B88" w:rsidRDefault="00F80B88" w:rsidP="00F80B88">
      <w:r>
        <w:tab/>
      </w:r>
    </w:p>
    <w:p w:rsidR="00F80B88" w:rsidRPr="00EA176F" w:rsidRDefault="00F80B88" w:rsidP="00F80B88">
      <w:pPr>
        <w:ind w:firstLineChars="200" w:firstLine="640"/>
        <w:jc w:val="center"/>
        <w:rPr>
          <w:rFonts w:ascii="方正小标宋简体" w:eastAsia="方正小标宋简体" w:hAnsi="仿宋"/>
          <w:sz w:val="32"/>
          <w:szCs w:val="32"/>
        </w:rPr>
      </w:pPr>
    </w:p>
    <w:p w:rsidR="00F80B88" w:rsidRDefault="00F80B88" w:rsidP="00F80B88">
      <w:pPr>
        <w:jc w:val="center"/>
        <w:rPr>
          <w:rFonts w:ascii="黑体" w:eastAsia="黑体" w:hAnsi="黑体" w:cs="仿宋_GB2312"/>
          <w:sz w:val="36"/>
          <w:szCs w:val="36"/>
        </w:rPr>
      </w:pPr>
    </w:p>
    <w:p w:rsidR="00F80B88" w:rsidRDefault="00F80B88" w:rsidP="00F80B88">
      <w:pPr>
        <w:jc w:val="center"/>
        <w:rPr>
          <w:rFonts w:ascii="黑体" w:eastAsia="黑体" w:hAnsi="黑体" w:cs="仿宋_GB2312"/>
          <w:sz w:val="36"/>
          <w:szCs w:val="36"/>
        </w:rPr>
      </w:pPr>
    </w:p>
    <w:p w:rsidR="00F80B88" w:rsidRDefault="00F80B88" w:rsidP="00F80B88">
      <w:pPr>
        <w:jc w:val="center"/>
        <w:rPr>
          <w:rFonts w:ascii="黑体" w:eastAsia="黑体" w:hAnsi="黑体" w:cs="仿宋_GB2312"/>
          <w:sz w:val="36"/>
          <w:szCs w:val="36"/>
        </w:rPr>
      </w:pPr>
    </w:p>
    <w:p w:rsidR="00F80B88" w:rsidRDefault="00F80B88" w:rsidP="00F80B88">
      <w:pPr>
        <w:jc w:val="center"/>
        <w:rPr>
          <w:rFonts w:ascii="黑体" w:eastAsia="黑体" w:hAnsi="黑体" w:cs="仿宋_GB2312"/>
          <w:sz w:val="36"/>
          <w:szCs w:val="36"/>
        </w:rPr>
      </w:pPr>
    </w:p>
    <w:p w:rsidR="00F80B88" w:rsidRDefault="00F80B88" w:rsidP="00F80B88">
      <w:pPr>
        <w:jc w:val="center"/>
        <w:rPr>
          <w:rFonts w:ascii="黑体" w:eastAsia="黑体" w:hAnsi="黑体" w:cs="仿宋_GB2312"/>
          <w:sz w:val="36"/>
          <w:szCs w:val="36"/>
        </w:rPr>
      </w:pPr>
    </w:p>
    <w:p w:rsidR="00F80B88" w:rsidRDefault="00F80B88" w:rsidP="00F80B88">
      <w:pPr>
        <w:jc w:val="center"/>
        <w:rPr>
          <w:rFonts w:ascii="黑体" w:eastAsia="黑体" w:hAnsi="黑体" w:cs="仿宋_GB2312"/>
          <w:sz w:val="36"/>
          <w:szCs w:val="36"/>
        </w:rPr>
      </w:pPr>
    </w:p>
    <w:p w:rsidR="00F80B88" w:rsidRDefault="00F80B88" w:rsidP="00F80B88">
      <w:pPr>
        <w:jc w:val="center"/>
        <w:rPr>
          <w:rFonts w:ascii="黑体" w:eastAsia="黑体" w:hAnsi="黑体" w:cs="仿宋_GB2312"/>
          <w:sz w:val="36"/>
          <w:szCs w:val="36"/>
        </w:rPr>
      </w:pPr>
    </w:p>
    <w:p w:rsidR="00C371A9" w:rsidRPr="00F80B88" w:rsidRDefault="00F80B88" w:rsidP="00F80B88">
      <w:pPr>
        <w:jc w:val="center"/>
        <w:rPr>
          <w:b/>
          <w:sz w:val="30"/>
          <w:szCs w:val="30"/>
        </w:rPr>
      </w:pPr>
      <w:r w:rsidRPr="00C371A9">
        <w:rPr>
          <w:rFonts w:hint="eastAsia"/>
          <w:b/>
          <w:sz w:val="30"/>
          <w:szCs w:val="30"/>
        </w:rPr>
        <w:t>2018</w:t>
      </w:r>
      <w:r w:rsidRPr="00C371A9">
        <w:rPr>
          <w:rFonts w:hint="eastAsia"/>
          <w:b/>
          <w:sz w:val="30"/>
          <w:szCs w:val="30"/>
        </w:rPr>
        <w:t>年度福建省泉州市直机关金山幼儿园预算说明</w:t>
      </w:r>
    </w:p>
    <w:p w:rsidR="003062C1" w:rsidRPr="00C371A9" w:rsidRDefault="003062C1" w:rsidP="00C371A9">
      <w:pPr>
        <w:rPr>
          <w:b/>
          <w:sz w:val="30"/>
          <w:szCs w:val="30"/>
        </w:rPr>
      </w:pPr>
    </w:p>
    <w:p w:rsidR="00C371A9" w:rsidRPr="00F80B88" w:rsidRDefault="00C371A9" w:rsidP="00C371A9">
      <w:pPr>
        <w:rPr>
          <w:rFonts w:ascii="仿宋_GB2312" w:eastAsia="仿宋_GB2312"/>
          <w:sz w:val="28"/>
          <w:szCs w:val="28"/>
        </w:rPr>
      </w:pPr>
      <w:r>
        <w:rPr>
          <w:rFonts w:hint="eastAsia"/>
        </w:rPr>
        <w:t xml:space="preserve">    </w:t>
      </w:r>
      <w:r w:rsidRPr="00F80B88">
        <w:rPr>
          <w:rFonts w:ascii="仿宋_GB2312" w:eastAsia="仿宋_GB2312" w:hint="eastAsia"/>
          <w:sz w:val="28"/>
          <w:szCs w:val="28"/>
        </w:rPr>
        <w:t>根据《泉州市财政局关于下达2018年度市直行政事业单位部门预算的通知》（泉财指标〔2018〕1号）的批复，现将我单位2018年度部门预算说明如下:</w:t>
      </w:r>
      <w:r w:rsidRPr="00F80B88">
        <w:rPr>
          <w:rFonts w:ascii="仿宋_GB2312" w:eastAsia="仿宋_GB2312" w:hint="eastAsia"/>
          <w:sz w:val="28"/>
          <w:szCs w:val="28"/>
        </w:rPr>
        <w:tab/>
      </w:r>
      <w:r w:rsidRPr="00F80B88">
        <w:rPr>
          <w:rFonts w:ascii="仿宋_GB2312" w:eastAsia="仿宋_GB2312" w:hint="eastAsia"/>
          <w:sz w:val="28"/>
          <w:szCs w:val="28"/>
        </w:rPr>
        <w:tab/>
      </w:r>
      <w:r w:rsidRPr="00F80B88">
        <w:rPr>
          <w:rFonts w:ascii="仿宋_GB2312" w:eastAsia="仿宋_GB2312" w:hint="eastAsia"/>
          <w:sz w:val="28"/>
          <w:szCs w:val="28"/>
        </w:rPr>
        <w:tab/>
      </w:r>
    </w:p>
    <w:p w:rsidR="00C371A9" w:rsidRPr="00DB22A9" w:rsidRDefault="00C371A9" w:rsidP="00C371A9">
      <w:pPr>
        <w:rPr>
          <w:sz w:val="28"/>
          <w:szCs w:val="28"/>
        </w:rPr>
      </w:pPr>
      <w:r w:rsidRPr="00F80B88">
        <w:rPr>
          <w:rFonts w:ascii="仿宋_GB2312" w:eastAsia="仿宋_GB2312" w:hint="eastAsia"/>
          <w:sz w:val="28"/>
          <w:szCs w:val="28"/>
        </w:rPr>
        <w:t xml:space="preserve">    一、主要职责</w:t>
      </w:r>
      <w:r w:rsidRPr="00F80B88">
        <w:rPr>
          <w:rFonts w:ascii="仿宋_GB2312" w:eastAsia="仿宋_GB2312" w:hint="eastAsia"/>
          <w:sz w:val="28"/>
          <w:szCs w:val="28"/>
        </w:rPr>
        <w:tab/>
      </w:r>
      <w:r w:rsidRPr="00DB22A9">
        <w:rPr>
          <w:rFonts w:hint="eastAsia"/>
          <w:sz w:val="28"/>
          <w:szCs w:val="28"/>
        </w:rPr>
        <w:tab/>
      </w:r>
      <w:r w:rsidRPr="00DB22A9">
        <w:rPr>
          <w:rFonts w:hint="eastAsia"/>
          <w:sz w:val="28"/>
          <w:szCs w:val="28"/>
        </w:rPr>
        <w:tab/>
      </w:r>
    </w:p>
    <w:p w:rsidR="001801B5" w:rsidRPr="006A6839" w:rsidRDefault="00C371A9" w:rsidP="00095F5F">
      <w:pPr>
        <w:adjustRightInd w:val="0"/>
        <w:snapToGrid w:val="0"/>
        <w:spacing w:line="600" w:lineRule="exact"/>
        <w:ind w:firstLineChars="200" w:firstLine="560"/>
        <w:rPr>
          <w:rFonts w:ascii="仿宋_GB2312" w:eastAsia="仿宋_GB2312" w:hAnsiTheme="majorEastAsia"/>
          <w:sz w:val="28"/>
          <w:szCs w:val="28"/>
        </w:rPr>
      </w:pPr>
      <w:r w:rsidRPr="00C371A9">
        <w:rPr>
          <w:rFonts w:hint="eastAsia"/>
          <w:sz w:val="28"/>
          <w:szCs w:val="28"/>
        </w:rPr>
        <w:t xml:space="preserve"> </w:t>
      </w:r>
      <w:r w:rsidRPr="006A6839">
        <w:rPr>
          <w:rFonts w:ascii="仿宋_GB2312" w:eastAsia="仿宋_GB2312" w:hAnsi="宋体" w:cs="宋体" w:hint="eastAsia"/>
          <w:color w:val="000000"/>
          <w:kern w:val="0"/>
          <w:sz w:val="28"/>
          <w:szCs w:val="28"/>
        </w:rPr>
        <w:t>泉州市直机关金山幼儿园的主要职责是：</w:t>
      </w:r>
      <w:r w:rsidR="00095F5F" w:rsidRPr="006A6839">
        <w:rPr>
          <w:rFonts w:ascii="仿宋_GB2312" w:eastAsia="仿宋_GB2312" w:hAnsiTheme="majorEastAsia" w:hint="eastAsia"/>
          <w:sz w:val="28"/>
          <w:szCs w:val="28"/>
        </w:rPr>
        <w:t>为学龄前儿童提供系统的学前教育。</w:t>
      </w:r>
    </w:p>
    <w:p w:rsidR="00480B49" w:rsidRDefault="001801B5" w:rsidP="00480B49">
      <w:pPr>
        <w:adjustRightInd w:val="0"/>
        <w:snapToGrid w:val="0"/>
        <w:spacing w:line="600" w:lineRule="exact"/>
        <w:ind w:firstLineChars="200" w:firstLine="560"/>
        <w:rPr>
          <w:rFonts w:ascii="仿宋_GB2312" w:eastAsia="仿宋_GB2312" w:hAnsi="宋体" w:cs="宋体"/>
          <w:color w:val="000000"/>
          <w:kern w:val="0"/>
          <w:sz w:val="28"/>
          <w:szCs w:val="28"/>
        </w:rPr>
      </w:pPr>
      <w:r w:rsidRPr="00532E82">
        <w:rPr>
          <w:rFonts w:ascii="仿宋_GB2312" w:eastAsia="仿宋_GB2312" w:hAnsi="宋体" w:cs="宋体" w:hint="eastAsia"/>
          <w:color w:val="000000"/>
          <w:kern w:val="0"/>
          <w:sz w:val="28"/>
          <w:szCs w:val="28"/>
        </w:rPr>
        <w:t>1</w:t>
      </w:r>
      <w:r w:rsidR="00E47277">
        <w:rPr>
          <w:rFonts w:ascii="仿宋_GB2312" w:eastAsia="仿宋_GB2312" w:hAnsi="宋体" w:cs="宋体" w:hint="eastAsia"/>
          <w:color w:val="000000"/>
          <w:kern w:val="0"/>
          <w:sz w:val="28"/>
          <w:szCs w:val="28"/>
        </w:rPr>
        <w:t>．</w:t>
      </w:r>
      <w:r w:rsidRPr="00532E82">
        <w:rPr>
          <w:rFonts w:ascii="仿宋_GB2312" w:eastAsia="仿宋_GB2312" w:hAnsi="宋体" w:cs="宋体" w:hint="eastAsia"/>
          <w:color w:val="000000"/>
          <w:kern w:val="0"/>
          <w:sz w:val="28"/>
          <w:szCs w:val="28"/>
        </w:rPr>
        <w:t>贯彻</w:t>
      </w:r>
      <w:r w:rsidR="00480B49">
        <w:rPr>
          <w:rFonts w:ascii="仿宋_GB2312" w:eastAsia="仿宋_GB2312" w:hAnsi="宋体" w:cs="宋体" w:hint="eastAsia"/>
          <w:color w:val="000000"/>
          <w:kern w:val="0"/>
          <w:sz w:val="28"/>
          <w:szCs w:val="28"/>
        </w:rPr>
        <w:t>党和</w:t>
      </w:r>
      <w:r w:rsidRPr="00532E82">
        <w:rPr>
          <w:rFonts w:ascii="仿宋_GB2312" w:eastAsia="仿宋_GB2312" w:hAnsi="宋体" w:cs="宋体" w:hint="eastAsia"/>
          <w:color w:val="000000"/>
          <w:kern w:val="0"/>
          <w:sz w:val="28"/>
          <w:szCs w:val="28"/>
        </w:rPr>
        <w:t>国家</w:t>
      </w:r>
      <w:r w:rsidR="00E47277">
        <w:rPr>
          <w:rFonts w:ascii="仿宋_GB2312" w:eastAsia="仿宋_GB2312" w:hAnsi="宋体" w:cs="宋体" w:hint="eastAsia"/>
          <w:color w:val="000000"/>
          <w:kern w:val="0"/>
          <w:sz w:val="28"/>
          <w:szCs w:val="28"/>
        </w:rPr>
        <w:t>的教育方针</w:t>
      </w:r>
      <w:r w:rsidR="00480B49">
        <w:rPr>
          <w:rFonts w:ascii="仿宋_GB2312" w:eastAsia="仿宋_GB2312" w:hAnsi="宋体" w:cs="宋体" w:hint="eastAsia"/>
          <w:color w:val="000000"/>
          <w:kern w:val="0"/>
          <w:sz w:val="28"/>
          <w:szCs w:val="28"/>
        </w:rPr>
        <w:t>，全面落实《幼儿园教育指导纲要》和《幼儿园工作规程》的精神。</w:t>
      </w:r>
    </w:p>
    <w:p w:rsidR="001801B5" w:rsidRPr="00532E82" w:rsidRDefault="00E47277" w:rsidP="00480B49">
      <w:pPr>
        <w:adjustRightInd w:val="0"/>
        <w:snapToGrid w:val="0"/>
        <w:spacing w:line="60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r w:rsidR="001801B5" w:rsidRPr="00532E82">
        <w:rPr>
          <w:rFonts w:ascii="仿宋_GB2312" w:eastAsia="仿宋_GB2312" w:hAnsi="宋体" w:cs="宋体" w:hint="eastAsia"/>
          <w:color w:val="000000"/>
          <w:kern w:val="0"/>
          <w:sz w:val="28"/>
          <w:szCs w:val="28"/>
        </w:rPr>
        <w:t>按照保育</w:t>
      </w:r>
      <w:r w:rsidR="00480B49">
        <w:rPr>
          <w:rFonts w:ascii="仿宋_GB2312" w:eastAsia="仿宋_GB2312" w:hAnsi="宋体" w:cs="宋体" w:hint="eastAsia"/>
          <w:color w:val="000000"/>
          <w:kern w:val="0"/>
          <w:sz w:val="28"/>
          <w:szCs w:val="28"/>
        </w:rPr>
        <w:t>与教育相结合的原则，幼儿身心发展特点和规律，实施德、智、体、美诸方</w:t>
      </w:r>
      <w:r w:rsidR="001801B5" w:rsidRPr="00532E82">
        <w:rPr>
          <w:rFonts w:ascii="仿宋_GB2312" w:eastAsia="仿宋_GB2312" w:hAnsi="宋体" w:cs="宋体" w:hint="eastAsia"/>
          <w:color w:val="000000"/>
          <w:kern w:val="0"/>
          <w:sz w:val="28"/>
          <w:szCs w:val="28"/>
        </w:rPr>
        <w:t>面</w:t>
      </w:r>
      <w:r w:rsidR="00480B49">
        <w:rPr>
          <w:rFonts w:ascii="仿宋_GB2312" w:eastAsia="仿宋_GB2312" w:hAnsi="宋体" w:cs="宋体" w:hint="eastAsia"/>
          <w:color w:val="000000"/>
          <w:kern w:val="0"/>
          <w:sz w:val="28"/>
          <w:szCs w:val="28"/>
        </w:rPr>
        <w:t>的全面发展</w:t>
      </w:r>
      <w:r w:rsidR="001801B5" w:rsidRPr="00532E82">
        <w:rPr>
          <w:rFonts w:ascii="仿宋_GB2312" w:eastAsia="仿宋_GB2312" w:hAnsi="宋体" w:cs="宋体" w:hint="eastAsia"/>
          <w:color w:val="000000"/>
          <w:kern w:val="0"/>
          <w:sz w:val="28"/>
          <w:szCs w:val="28"/>
        </w:rPr>
        <w:t>教育，促进幼儿身心</w:t>
      </w:r>
      <w:r w:rsidR="00E53A12">
        <w:rPr>
          <w:rFonts w:ascii="仿宋_GB2312" w:eastAsia="仿宋_GB2312" w:hAnsi="宋体" w:cs="宋体" w:hint="eastAsia"/>
          <w:color w:val="000000"/>
          <w:kern w:val="0"/>
          <w:sz w:val="28"/>
          <w:szCs w:val="28"/>
        </w:rPr>
        <w:t>和</w:t>
      </w:r>
      <w:r w:rsidR="00480B49">
        <w:rPr>
          <w:rFonts w:ascii="仿宋_GB2312" w:eastAsia="仿宋_GB2312" w:hAnsi="宋体" w:cs="宋体" w:hint="eastAsia"/>
          <w:color w:val="000000"/>
          <w:kern w:val="0"/>
          <w:sz w:val="28"/>
          <w:szCs w:val="28"/>
        </w:rPr>
        <w:t>谐</w:t>
      </w:r>
      <w:r w:rsidR="001801B5" w:rsidRPr="00532E82">
        <w:rPr>
          <w:rFonts w:ascii="仿宋_GB2312" w:eastAsia="仿宋_GB2312" w:hAnsi="宋体" w:cs="宋体" w:hint="eastAsia"/>
          <w:color w:val="000000"/>
          <w:kern w:val="0"/>
          <w:sz w:val="28"/>
          <w:szCs w:val="28"/>
        </w:rPr>
        <w:t>发展。</w:t>
      </w:r>
    </w:p>
    <w:p w:rsidR="00C371A9" w:rsidRPr="00C371A9" w:rsidRDefault="001801B5" w:rsidP="00532E82">
      <w:pPr>
        <w:adjustRightInd w:val="0"/>
        <w:snapToGrid w:val="0"/>
        <w:spacing w:line="600" w:lineRule="exact"/>
        <w:ind w:firstLineChars="200" w:firstLine="560"/>
        <w:rPr>
          <w:rFonts w:ascii="仿宋_GB2312" w:eastAsia="仿宋_GB2312" w:hAnsi="宋体" w:cs="宋体"/>
          <w:color w:val="000000"/>
          <w:kern w:val="0"/>
          <w:sz w:val="28"/>
          <w:szCs w:val="28"/>
        </w:rPr>
      </w:pPr>
      <w:r w:rsidRPr="00532E82">
        <w:rPr>
          <w:rFonts w:ascii="仿宋_GB2312" w:eastAsia="仿宋_GB2312" w:hAnsi="宋体" w:cs="宋体" w:hint="eastAsia"/>
          <w:color w:val="000000"/>
          <w:kern w:val="0"/>
          <w:sz w:val="28"/>
          <w:szCs w:val="28"/>
        </w:rPr>
        <w:t>3.面向幼儿家长提供科学育儿指导。</w:t>
      </w:r>
      <w:r w:rsidR="00C371A9" w:rsidRPr="00C371A9">
        <w:rPr>
          <w:rFonts w:hint="eastAsia"/>
          <w:sz w:val="28"/>
          <w:szCs w:val="28"/>
        </w:rPr>
        <w:tab/>
      </w:r>
      <w:r w:rsidR="00C371A9" w:rsidRPr="00C371A9">
        <w:rPr>
          <w:rFonts w:hint="eastAsia"/>
          <w:sz w:val="28"/>
          <w:szCs w:val="28"/>
        </w:rPr>
        <w:tab/>
      </w:r>
    </w:p>
    <w:p w:rsidR="00C371A9" w:rsidRPr="00C371A9" w:rsidRDefault="00C371A9" w:rsidP="00C371A9">
      <w:pPr>
        <w:rPr>
          <w:rFonts w:ascii="仿宋_GB2312" w:eastAsia="仿宋_GB2312"/>
          <w:sz w:val="28"/>
          <w:szCs w:val="28"/>
        </w:rPr>
      </w:pPr>
      <w:r w:rsidRPr="00C371A9">
        <w:rPr>
          <w:rFonts w:hint="eastAsia"/>
          <w:sz w:val="28"/>
          <w:szCs w:val="28"/>
        </w:rPr>
        <w:t xml:space="preserve">  </w:t>
      </w:r>
      <w:r w:rsidRPr="00C371A9">
        <w:rPr>
          <w:rFonts w:ascii="仿宋_GB2312" w:eastAsia="仿宋_GB2312" w:hint="eastAsia"/>
          <w:sz w:val="28"/>
          <w:szCs w:val="28"/>
        </w:rPr>
        <w:t xml:space="preserve">  二、预算单位构成</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w:t>
      </w:r>
      <w:r w:rsidR="00413454">
        <w:rPr>
          <w:rFonts w:ascii="仿宋_GB2312" w:eastAsia="仿宋_GB2312" w:hint="eastAsia"/>
          <w:sz w:val="28"/>
          <w:szCs w:val="28"/>
        </w:rPr>
        <w:t>从预算单位构成看，福建省泉州市直机关金山幼儿园包括五个科室及0个下属单位，其中：列入2018年部门预算编制范围的</w:t>
      </w:r>
      <w:r w:rsidRPr="00C371A9">
        <w:rPr>
          <w:rFonts w:ascii="仿宋_GB2312" w:eastAsia="仿宋_GB2312" w:hint="eastAsia"/>
          <w:sz w:val="28"/>
          <w:szCs w:val="28"/>
        </w:rPr>
        <w:t>单位基本情况见下表:</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C371A9" w:rsidRPr="00C371A9" w:rsidTr="00EE2191">
        <w:tc>
          <w:tcPr>
            <w:tcW w:w="2130" w:type="dxa"/>
            <w:shd w:val="clear" w:color="auto" w:fill="auto"/>
          </w:tcPr>
          <w:p w:rsidR="00C371A9" w:rsidRPr="00C371A9" w:rsidRDefault="00C371A9" w:rsidP="00EE2191">
            <w:pPr>
              <w:tabs>
                <w:tab w:val="left" w:pos="7513"/>
              </w:tabs>
              <w:adjustRightInd w:val="0"/>
              <w:snapToGrid w:val="0"/>
              <w:spacing w:line="360" w:lineRule="auto"/>
              <w:jc w:val="center"/>
              <w:rPr>
                <w:rFonts w:ascii="仿宋_GB2312" w:eastAsia="仿宋_GB2312" w:hAnsi="仿宋"/>
                <w:sz w:val="28"/>
                <w:szCs w:val="28"/>
              </w:rPr>
            </w:pPr>
            <w:r w:rsidRPr="00C371A9">
              <w:rPr>
                <w:rFonts w:ascii="仿宋_GB2312" w:eastAsia="仿宋_GB2312" w:hAnsi="仿宋" w:hint="eastAsia"/>
                <w:sz w:val="28"/>
                <w:szCs w:val="28"/>
              </w:rPr>
              <w:t>单位名称</w:t>
            </w:r>
          </w:p>
        </w:tc>
        <w:tc>
          <w:tcPr>
            <w:tcW w:w="2130" w:type="dxa"/>
            <w:shd w:val="clear" w:color="auto" w:fill="auto"/>
          </w:tcPr>
          <w:p w:rsidR="00C371A9" w:rsidRPr="00C371A9" w:rsidRDefault="00C371A9" w:rsidP="00EE2191">
            <w:pPr>
              <w:tabs>
                <w:tab w:val="left" w:pos="7513"/>
              </w:tabs>
              <w:adjustRightInd w:val="0"/>
              <w:snapToGrid w:val="0"/>
              <w:spacing w:line="360" w:lineRule="auto"/>
              <w:jc w:val="center"/>
              <w:rPr>
                <w:rFonts w:ascii="仿宋_GB2312" w:eastAsia="仿宋_GB2312" w:hAnsi="仿宋"/>
                <w:sz w:val="28"/>
                <w:szCs w:val="28"/>
              </w:rPr>
            </w:pPr>
            <w:r w:rsidRPr="00C371A9">
              <w:rPr>
                <w:rFonts w:ascii="仿宋_GB2312" w:eastAsia="仿宋_GB2312" w:hAnsi="仿宋" w:hint="eastAsia"/>
                <w:sz w:val="28"/>
                <w:szCs w:val="28"/>
              </w:rPr>
              <w:t>经费性质</w:t>
            </w:r>
          </w:p>
        </w:tc>
        <w:tc>
          <w:tcPr>
            <w:tcW w:w="2131" w:type="dxa"/>
            <w:shd w:val="clear" w:color="auto" w:fill="auto"/>
          </w:tcPr>
          <w:p w:rsidR="00C371A9" w:rsidRPr="00C371A9" w:rsidRDefault="00C371A9" w:rsidP="00EE2191">
            <w:pPr>
              <w:tabs>
                <w:tab w:val="left" w:pos="7513"/>
              </w:tabs>
              <w:adjustRightInd w:val="0"/>
              <w:snapToGrid w:val="0"/>
              <w:spacing w:line="360" w:lineRule="auto"/>
              <w:jc w:val="center"/>
              <w:rPr>
                <w:rFonts w:ascii="仿宋_GB2312" w:eastAsia="仿宋_GB2312" w:hAnsi="仿宋"/>
                <w:sz w:val="28"/>
                <w:szCs w:val="28"/>
              </w:rPr>
            </w:pPr>
            <w:r w:rsidRPr="00C371A9">
              <w:rPr>
                <w:rFonts w:ascii="仿宋_GB2312" w:eastAsia="仿宋_GB2312" w:hAnsi="仿宋" w:hint="eastAsia"/>
                <w:sz w:val="28"/>
                <w:szCs w:val="28"/>
              </w:rPr>
              <w:t>人员编制数</w:t>
            </w:r>
          </w:p>
        </w:tc>
        <w:tc>
          <w:tcPr>
            <w:tcW w:w="2131" w:type="dxa"/>
            <w:shd w:val="clear" w:color="auto" w:fill="auto"/>
          </w:tcPr>
          <w:p w:rsidR="00C371A9" w:rsidRPr="00C371A9" w:rsidRDefault="00C371A9" w:rsidP="00EE2191">
            <w:pPr>
              <w:tabs>
                <w:tab w:val="left" w:pos="7513"/>
              </w:tabs>
              <w:adjustRightInd w:val="0"/>
              <w:snapToGrid w:val="0"/>
              <w:spacing w:line="360" w:lineRule="auto"/>
              <w:jc w:val="center"/>
              <w:rPr>
                <w:rFonts w:ascii="仿宋_GB2312" w:eastAsia="仿宋_GB2312" w:hAnsi="仿宋"/>
                <w:sz w:val="28"/>
                <w:szCs w:val="28"/>
              </w:rPr>
            </w:pPr>
            <w:r w:rsidRPr="00C371A9">
              <w:rPr>
                <w:rFonts w:ascii="仿宋_GB2312" w:eastAsia="仿宋_GB2312" w:hAnsi="仿宋" w:hint="eastAsia"/>
                <w:sz w:val="28"/>
                <w:szCs w:val="28"/>
              </w:rPr>
              <w:t>在职人数</w:t>
            </w:r>
          </w:p>
        </w:tc>
      </w:tr>
      <w:tr w:rsidR="00C371A9" w:rsidRPr="00C371A9" w:rsidTr="00EE2191">
        <w:tc>
          <w:tcPr>
            <w:tcW w:w="2130" w:type="dxa"/>
            <w:shd w:val="clear" w:color="auto" w:fill="auto"/>
            <w:vAlign w:val="center"/>
          </w:tcPr>
          <w:p w:rsidR="00C371A9" w:rsidRPr="00C371A9" w:rsidRDefault="00C371A9" w:rsidP="00EE2191">
            <w:pPr>
              <w:tabs>
                <w:tab w:val="left" w:pos="7513"/>
              </w:tabs>
              <w:adjustRightInd w:val="0"/>
              <w:snapToGrid w:val="0"/>
              <w:spacing w:line="360" w:lineRule="auto"/>
              <w:jc w:val="center"/>
              <w:rPr>
                <w:rFonts w:ascii="仿宋_GB2312" w:eastAsia="仿宋_GB2312" w:hAnsi="黑体"/>
                <w:sz w:val="28"/>
                <w:szCs w:val="28"/>
              </w:rPr>
            </w:pPr>
            <w:r w:rsidRPr="00C371A9">
              <w:rPr>
                <w:rFonts w:ascii="仿宋_GB2312" w:eastAsia="仿宋_GB2312" w:hAnsi="黑体" w:hint="eastAsia"/>
                <w:sz w:val="28"/>
                <w:szCs w:val="28"/>
              </w:rPr>
              <w:t>泉州市直机关金山幼儿园</w:t>
            </w:r>
          </w:p>
        </w:tc>
        <w:tc>
          <w:tcPr>
            <w:tcW w:w="2130" w:type="dxa"/>
            <w:shd w:val="clear" w:color="auto" w:fill="auto"/>
            <w:vAlign w:val="center"/>
          </w:tcPr>
          <w:p w:rsidR="00C371A9" w:rsidRPr="00C371A9" w:rsidRDefault="00C371A9" w:rsidP="00EE2191">
            <w:pPr>
              <w:tabs>
                <w:tab w:val="left" w:pos="7513"/>
              </w:tabs>
              <w:adjustRightInd w:val="0"/>
              <w:snapToGrid w:val="0"/>
              <w:spacing w:line="360" w:lineRule="auto"/>
              <w:jc w:val="center"/>
              <w:rPr>
                <w:rFonts w:ascii="仿宋_GB2312" w:eastAsia="仿宋_GB2312" w:hAnsi="黑体"/>
                <w:sz w:val="28"/>
                <w:szCs w:val="28"/>
              </w:rPr>
            </w:pPr>
            <w:r w:rsidRPr="00C371A9">
              <w:rPr>
                <w:rFonts w:ascii="仿宋_GB2312" w:eastAsia="仿宋_GB2312" w:hAnsi="黑体" w:hint="eastAsia"/>
                <w:sz w:val="28"/>
                <w:szCs w:val="28"/>
              </w:rPr>
              <w:t>财政全额拔款</w:t>
            </w:r>
          </w:p>
        </w:tc>
        <w:tc>
          <w:tcPr>
            <w:tcW w:w="2131" w:type="dxa"/>
            <w:shd w:val="clear" w:color="auto" w:fill="auto"/>
            <w:vAlign w:val="center"/>
          </w:tcPr>
          <w:p w:rsidR="00C371A9" w:rsidRPr="00C371A9" w:rsidRDefault="00C371A9" w:rsidP="00EE2191">
            <w:pPr>
              <w:tabs>
                <w:tab w:val="left" w:pos="7513"/>
              </w:tabs>
              <w:adjustRightInd w:val="0"/>
              <w:snapToGrid w:val="0"/>
              <w:spacing w:line="360" w:lineRule="auto"/>
              <w:jc w:val="center"/>
              <w:rPr>
                <w:rFonts w:ascii="仿宋_GB2312" w:eastAsia="仿宋_GB2312" w:hAnsi="黑体"/>
                <w:sz w:val="28"/>
                <w:szCs w:val="28"/>
              </w:rPr>
            </w:pPr>
            <w:r w:rsidRPr="00C371A9">
              <w:rPr>
                <w:rFonts w:ascii="仿宋_GB2312" w:eastAsia="仿宋_GB2312" w:hAnsi="黑体" w:hint="eastAsia"/>
                <w:sz w:val="28"/>
                <w:szCs w:val="28"/>
              </w:rPr>
              <w:t>31</w:t>
            </w:r>
          </w:p>
        </w:tc>
        <w:tc>
          <w:tcPr>
            <w:tcW w:w="2131" w:type="dxa"/>
            <w:shd w:val="clear" w:color="auto" w:fill="auto"/>
            <w:vAlign w:val="center"/>
          </w:tcPr>
          <w:p w:rsidR="00C371A9" w:rsidRPr="00C371A9" w:rsidRDefault="00C371A9" w:rsidP="00EE2191">
            <w:pPr>
              <w:tabs>
                <w:tab w:val="left" w:pos="7513"/>
              </w:tabs>
              <w:adjustRightInd w:val="0"/>
              <w:snapToGrid w:val="0"/>
              <w:spacing w:line="360" w:lineRule="auto"/>
              <w:jc w:val="center"/>
              <w:rPr>
                <w:rFonts w:ascii="仿宋_GB2312" w:eastAsia="仿宋_GB2312" w:hAnsi="黑体"/>
                <w:sz w:val="28"/>
                <w:szCs w:val="28"/>
              </w:rPr>
            </w:pPr>
            <w:r w:rsidRPr="00C371A9">
              <w:rPr>
                <w:rFonts w:ascii="仿宋_GB2312" w:eastAsia="仿宋_GB2312" w:hAnsi="黑体" w:hint="eastAsia"/>
                <w:sz w:val="28"/>
                <w:szCs w:val="28"/>
              </w:rPr>
              <w:t>37</w:t>
            </w:r>
          </w:p>
        </w:tc>
      </w:tr>
    </w:tbl>
    <w:p w:rsidR="00C371A9" w:rsidRPr="00C371A9" w:rsidRDefault="00C371A9" w:rsidP="00C371A9">
      <w:pPr>
        <w:rPr>
          <w:rFonts w:ascii="仿宋_GB2312" w:eastAsia="仿宋_GB2312"/>
          <w:sz w:val="28"/>
          <w:szCs w:val="28"/>
        </w:rPr>
      </w:pPr>
    </w:p>
    <w:p w:rsidR="00413454" w:rsidRDefault="00C371A9" w:rsidP="00413454">
      <w:pPr>
        <w:adjustRightInd w:val="0"/>
        <w:snapToGrid w:val="0"/>
        <w:spacing w:line="360" w:lineRule="auto"/>
        <w:ind w:firstLineChars="200" w:firstLine="560"/>
        <w:rPr>
          <w:rFonts w:ascii="仿宋_GB2312" w:eastAsia="仿宋_GB2312"/>
          <w:sz w:val="28"/>
          <w:szCs w:val="28"/>
        </w:rPr>
      </w:pPr>
      <w:r w:rsidRPr="00C371A9">
        <w:rPr>
          <w:rFonts w:ascii="仿宋_GB2312" w:eastAsia="仿宋_GB2312" w:hint="eastAsia"/>
          <w:sz w:val="28"/>
          <w:szCs w:val="28"/>
        </w:rPr>
        <w:t xml:space="preserve">    三、</w:t>
      </w:r>
      <w:r w:rsidR="00413454">
        <w:rPr>
          <w:rFonts w:ascii="仿宋_GB2312" w:eastAsia="仿宋_GB2312" w:hint="eastAsia"/>
          <w:sz w:val="28"/>
          <w:szCs w:val="28"/>
        </w:rPr>
        <w:t>部门主要工作</w:t>
      </w:r>
      <w:r w:rsidR="006A6839">
        <w:rPr>
          <w:rFonts w:ascii="仿宋_GB2312" w:eastAsia="仿宋_GB2312" w:hint="eastAsia"/>
          <w:sz w:val="28"/>
          <w:szCs w:val="28"/>
        </w:rPr>
        <w:t>任务</w:t>
      </w:r>
    </w:p>
    <w:p w:rsidR="00C371A9" w:rsidRPr="006A6839" w:rsidRDefault="00C371A9" w:rsidP="00413454">
      <w:pPr>
        <w:adjustRightInd w:val="0"/>
        <w:snapToGrid w:val="0"/>
        <w:spacing w:line="360" w:lineRule="auto"/>
        <w:ind w:firstLineChars="200" w:firstLine="560"/>
        <w:rPr>
          <w:rFonts w:ascii="仿宋_GB2312" w:eastAsia="仿宋_GB2312" w:hAnsi="仿宋"/>
          <w:bCs/>
          <w:sz w:val="28"/>
          <w:szCs w:val="28"/>
        </w:rPr>
      </w:pPr>
      <w:r w:rsidRPr="00C371A9">
        <w:rPr>
          <w:rFonts w:ascii="仿宋_GB2312" w:eastAsia="仿宋_GB2312" w:hint="eastAsia"/>
          <w:sz w:val="28"/>
          <w:szCs w:val="28"/>
        </w:rPr>
        <w:lastRenderedPageBreak/>
        <w:t>2018年</w:t>
      </w:r>
      <w:r w:rsidR="00413454">
        <w:rPr>
          <w:rFonts w:ascii="仿宋_GB2312" w:eastAsia="仿宋_GB2312" w:hint="eastAsia"/>
          <w:sz w:val="28"/>
          <w:szCs w:val="28"/>
        </w:rPr>
        <w:t>，福建省泉州市直机关金山幼儿园</w:t>
      </w:r>
      <w:r w:rsidRPr="00C371A9">
        <w:rPr>
          <w:rFonts w:ascii="仿宋_GB2312" w:eastAsia="仿宋_GB2312" w:hint="eastAsia"/>
          <w:sz w:val="28"/>
          <w:szCs w:val="28"/>
        </w:rPr>
        <w:t>主要工作任务</w:t>
      </w:r>
      <w:r w:rsidR="00413454">
        <w:rPr>
          <w:rFonts w:ascii="仿宋_GB2312" w:eastAsia="仿宋_GB2312" w:hint="eastAsia"/>
          <w:sz w:val="28"/>
          <w:szCs w:val="28"/>
        </w:rPr>
        <w:t>是：</w:t>
      </w:r>
      <w:r w:rsidR="00413454" w:rsidRPr="006A6839">
        <w:rPr>
          <w:rStyle w:val="a6"/>
          <w:rFonts w:ascii="仿宋_GB2312" w:eastAsia="仿宋_GB2312" w:hAnsi="仿宋" w:cs="Times New Roman" w:hint="eastAsia"/>
          <w:b w:val="0"/>
          <w:sz w:val="28"/>
          <w:szCs w:val="28"/>
        </w:rPr>
        <w:t>新的学期，我们将坚持以党的十九大精神和习近平新时代中国特色社会主义思想为指导，深入贯彻党的教育方针政策，以《规程》、《纲要》为行动指南，继续推进精细化管理、提升队伍素质、加强内涵建设，全面提高保教质量，促进幼儿园的持续发展。</w:t>
      </w:r>
      <w:r w:rsidR="008E1746" w:rsidRPr="006A6839">
        <w:rPr>
          <w:rStyle w:val="a6"/>
          <w:rFonts w:ascii="仿宋_GB2312" w:eastAsia="仿宋_GB2312" w:hAnsi="仿宋" w:cs="Times New Roman" w:hint="eastAsia"/>
          <w:b w:val="0"/>
          <w:sz w:val="28"/>
          <w:szCs w:val="28"/>
        </w:rPr>
        <w:t>围绕上述任务，重点抓好以下工作：</w:t>
      </w:r>
      <w:r w:rsidRPr="006A6839">
        <w:rPr>
          <w:rFonts w:ascii="仿宋_GB2312" w:eastAsia="仿宋_GB2312" w:hint="eastAsia"/>
          <w:sz w:val="28"/>
          <w:szCs w:val="28"/>
        </w:rPr>
        <w:tab/>
      </w:r>
      <w:r w:rsidRPr="006A6839">
        <w:rPr>
          <w:rFonts w:ascii="仿宋_GB2312" w:eastAsia="仿宋_GB2312" w:hint="eastAsia"/>
          <w:sz w:val="28"/>
          <w:szCs w:val="28"/>
        </w:rPr>
        <w:tab/>
      </w:r>
    </w:p>
    <w:p w:rsidR="003062C1" w:rsidRPr="003062C1" w:rsidRDefault="003062C1" w:rsidP="003062C1">
      <w:pPr>
        <w:numPr>
          <w:ilvl w:val="0"/>
          <w:numId w:val="1"/>
        </w:numPr>
        <w:rPr>
          <w:rFonts w:ascii="仿宋_GB2312" w:eastAsia="仿宋_GB2312"/>
          <w:sz w:val="28"/>
          <w:szCs w:val="28"/>
        </w:rPr>
      </w:pPr>
      <w:r w:rsidRPr="003062C1">
        <w:rPr>
          <w:rFonts w:ascii="仿宋_GB2312" w:eastAsia="仿宋_GB2312" w:hint="eastAsia"/>
          <w:sz w:val="28"/>
          <w:szCs w:val="28"/>
        </w:rPr>
        <w:t>精神文明建设工作</w:t>
      </w:r>
    </w:p>
    <w:p w:rsidR="003062C1" w:rsidRPr="003062C1" w:rsidRDefault="003062C1" w:rsidP="003062C1">
      <w:pPr>
        <w:ind w:firstLineChars="250" w:firstLine="700"/>
        <w:rPr>
          <w:rFonts w:ascii="仿宋_GB2312" w:eastAsia="仿宋_GB2312"/>
          <w:sz w:val="28"/>
          <w:szCs w:val="28"/>
        </w:rPr>
      </w:pPr>
      <w:r w:rsidRPr="003062C1">
        <w:rPr>
          <w:rFonts w:ascii="仿宋_GB2312" w:eastAsia="仿宋_GB2312" w:hint="eastAsia"/>
          <w:sz w:val="28"/>
          <w:szCs w:val="28"/>
        </w:rPr>
        <w:t>1.要高度重视教职工思想建设。认真组织两周一次的政治学习，帮助教职工及时学习领会上级文件精神。通过文件学习、典型案例介绍、正能量故事分享、视频观看等学习方式，增强教师的历史使命感和自身的政治思想觉悟，促进学园工作的稳步推进。</w:t>
      </w:r>
    </w:p>
    <w:p w:rsidR="003062C1" w:rsidRPr="003062C1" w:rsidRDefault="003062C1" w:rsidP="003062C1">
      <w:pPr>
        <w:ind w:firstLineChars="250" w:firstLine="700"/>
        <w:rPr>
          <w:rFonts w:ascii="仿宋_GB2312" w:eastAsia="仿宋_GB2312"/>
          <w:sz w:val="28"/>
          <w:szCs w:val="28"/>
        </w:rPr>
      </w:pPr>
      <w:r w:rsidRPr="003062C1">
        <w:rPr>
          <w:rFonts w:ascii="仿宋_GB2312" w:eastAsia="仿宋_GB2312" w:hint="eastAsia"/>
          <w:sz w:val="28"/>
          <w:szCs w:val="28"/>
        </w:rPr>
        <w:t>2.加强教师德建设。以教师节为契机，开展师德师风建设，通过开展师德演讲，签订师德承诺书等，进一步规范教师师德行为，全面提高教师整体素质。</w:t>
      </w:r>
    </w:p>
    <w:p w:rsidR="003062C1" w:rsidRPr="003062C1" w:rsidRDefault="003062C1" w:rsidP="003062C1">
      <w:pPr>
        <w:ind w:firstLineChars="200" w:firstLine="560"/>
        <w:rPr>
          <w:rFonts w:ascii="仿宋_GB2312" w:eastAsia="仿宋_GB2312"/>
          <w:sz w:val="28"/>
          <w:szCs w:val="28"/>
        </w:rPr>
      </w:pPr>
      <w:r w:rsidRPr="003062C1">
        <w:rPr>
          <w:rFonts w:ascii="仿宋_GB2312" w:eastAsia="仿宋_GB2312" w:hint="eastAsia"/>
          <w:sz w:val="28"/>
          <w:szCs w:val="28"/>
        </w:rPr>
        <w:t>3.继续通过道德讲堂、好人好事表扬等，激发教师学习身边的好榜样，争创文明的好班级。结合本园实际，倡导团队的互助意识，树立“人帮我，我帮人”的助人风气，发挥“园荣我荣，我为集体添光荣”的主人翁精神，以积极的工作态度攻克困难。</w:t>
      </w:r>
    </w:p>
    <w:p w:rsidR="003062C1" w:rsidRPr="003062C1" w:rsidRDefault="003062C1" w:rsidP="003062C1">
      <w:pPr>
        <w:ind w:firstLineChars="200" w:firstLine="560"/>
        <w:rPr>
          <w:rFonts w:ascii="仿宋_GB2312" w:eastAsia="仿宋_GB2312"/>
          <w:sz w:val="28"/>
          <w:szCs w:val="28"/>
        </w:rPr>
      </w:pPr>
      <w:r w:rsidRPr="003062C1">
        <w:rPr>
          <w:rFonts w:ascii="仿宋_GB2312" w:eastAsia="仿宋_GB2312" w:hint="eastAsia"/>
          <w:sz w:val="28"/>
          <w:szCs w:val="28"/>
        </w:rPr>
        <w:t>4.要重视教职工心理疏导。通过团队拓展训练、集体运动锻炼等形式，帮助教职工消除不良情绪，缓解工作压力。</w:t>
      </w:r>
    </w:p>
    <w:p w:rsidR="003062C1" w:rsidRPr="003062C1" w:rsidRDefault="003062C1" w:rsidP="003062C1">
      <w:pPr>
        <w:ind w:firstLineChars="200" w:firstLine="560"/>
        <w:rPr>
          <w:rFonts w:ascii="仿宋_GB2312" w:eastAsia="仿宋_GB2312"/>
          <w:sz w:val="28"/>
          <w:szCs w:val="28"/>
        </w:rPr>
      </w:pPr>
      <w:r w:rsidRPr="003062C1">
        <w:rPr>
          <w:rFonts w:ascii="仿宋_GB2312" w:eastAsia="仿宋_GB2312" w:hint="eastAsia"/>
          <w:sz w:val="28"/>
          <w:szCs w:val="28"/>
        </w:rPr>
        <w:t>5.加强党风廉政教育。认真落实党风廉政建设第一责任人的责任，加强对党员干部、教职工的党性党纪教育，增强规矩意识和纪律意识。</w:t>
      </w:r>
    </w:p>
    <w:p w:rsidR="003062C1" w:rsidRPr="003062C1" w:rsidRDefault="003062C1" w:rsidP="003062C1">
      <w:pPr>
        <w:rPr>
          <w:rFonts w:ascii="仿宋_GB2312" w:eastAsia="仿宋_GB2312"/>
          <w:sz w:val="28"/>
          <w:szCs w:val="28"/>
        </w:rPr>
      </w:pPr>
      <w:r w:rsidRPr="003062C1">
        <w:rPr>
          <w:rFonts w:ascii="仿宋_GB2312" w:eastAsia="仿宋_GB2312" w:hint="eastAsia"/>
          <w:sz w:val="28"/>
          <w:szCs w:val="28"/>
        </w:rPr>
        <w:t>（二）保教工作</w:t>
      </w:r>
    </w:p>
    <w:p w:rsidR="003062C1" w:rsidRPr="003062C1" w:rsidRDefault="003062C1" w:rsidP="003062C1">
      <w:pPr>
        <w:ind w:firstLineChars="250" w:firstLine="700"/>
        <w:rPr>
          <w:rFonts w:ascii="仿宋_GB2312" w:eastAsia="仿宋_GB2312"/>
          <w:sz w:val="28"/>
          <w:szCs w:val="28"/>
        </w:rPr>
      </w:pPr>
      <w:r w:rsidRPr="003062C1">
        <w:rPr>
          <w:rFonts w:ascii="仿宋_GB2312" w:eastAsia="仿宋_GB2312" w:hint="eastAsia"/>
          <w:sz w:val="28"/>
          <w:szCs w:val="28"/>
        </w:rPr>
        <w:lastRenderedPageBreak/>
        <w:t>1.坚持立德树人。以践行社会主义核心价值观为主线，广泛开展丰富多彩的主题教育实践活动。围绕“我们的节日”开展主题教育活动，开展文明礼仪教育活动，开展“三节”、“三爱”教育活动，培育幼儿综合素养。</w:t>
      </w:r>
    </w:p>
    <w:p w:rsidR="003062C1" w:rsidRPr="003062C1" w:rsidRDefault="003062C1" w:rsidP="003062C1">
      <w:pPr>
        <w:ind w:firstLineChars="250" w:firstLine="700"/>
        <w:rPr>
          <w:rFonts w:ascii="仿宋_GB2312" w:eastAsia="仿宋_GB2312"/>
          <w:sz w:val="28"/>
          <w:szCs w:val="28"/>
        </w:rPr>
      </w:pPr>
      <w:r w:rsidRPr="003062C1">
        <w:rPr>
          <w:rFonts w:ascii="仿宋_GB2312" w:eastAsia="仿宋_GB2312" w:hint="eastAsia"/>
          <w:sz w:val="28"/>
          <w:szCs w:val="28"/>
        </w:rPr>
        <w:t>2.坚持以游戏为基本活动，深入贯彻落实《指南》精神，有效推进幼儿自主性学习与发展，杜绝“小学化”倾向，促进幼儿健康快乐成长。</w:t>
      </w:r>
    </w:p>
    <w:p w:rsidR="003062C1" w:rsidRPr="003062C1" w:rsidRDefault="003062C1" w:rsidP="003062C1">
      <w:pPr>
        <w:ind w:firstLineChars="250" w:firstLine="700"/>
        <w:rPr>
          <w:rFonts w:ascii="仿宋_GB2312" w:eastAsia="仿宋_GB2312"/>
          <w:sz w:val="28"/>
          <w:szCs w:val="28"/>
        </w:rPr>
      </w:pPr>
      <w:r w:rsidRPr="003062C1">
        <w:rPr>
          <w:rFonts w:ascii="仿宋_GB2312" w:eastAsia="仿宋_GB2312" w:hint="eastAsia"/>
          <w:sz w:val="28"/>
          <w:szCs w:val="28"/>
        </w:rPr>
        <w:t>3.树立一日活动皆课程的意识。生活中蕴含着取之不尽的教育资源，生活是最好的老师，引导老师抓住一日生活各环节的教育契机，科学合理组织一日活动，注重幼儿良好行为习惯的养成教育，为幼儿创造一个生动、活泼的教育环境。</w:t>
      </w:r>
    </w:p>
    <w:p w:rsidR="003062C1" w:rsidRPr="003062C1" w:rsidRDefault="003062C1" w:rsidP="003062C1">
      <w:pPr>
        <w:ind w:firstLineChars="200" w:firstLine="560"/>
        <w:rPr>
          <w:rFonts w:ascii="仿宋_GB2312" w:eastAsia="仿宋_GB2312"/>
          <w:sz w:val="28"/>
          <w:szCs w:val="28"/>
        </w:rPr>
      </w:pPr>
      <w:r w:rsidRPr="003062C1">
        <w:rPr>
          <w:rFonts w:ascii="仿宋_GB2312" w:eastAsia="仿宋_GB2312" w:hint="eastAsia"/>
          <w:sz w:val="28"/>
          <w:szCs w:val="28"/>
        </w:rPr>
        <w:t>4.夯实保教常规。经常对教师进行随堂听课，及时了解教师的教育观念、教学水平及幼儿的学习常规、学习习惯、发展情况等。随堂听课后及时反馈，共同研究共同探讨，不断提高教育教学水平。</w:t>
      </w:r>
    </w:p>
    <w:p w:rsidR="003062C1" w:rsidRPr="003062C1" w:rsidRDefault="003062C1" w:rsidP="003062C1">
      <w:pPr>
        <w:numPr>
          <w:ilvl w:val="0"/>
          <w:numId w:val="2"/>
        </w:numPr>
        <w:rPr>
          <w:rFonts w:ascii="仿宋_GB2312" w:eastAsia="仿宋_GB2312"/>
          <w:sz w:val="28"/>
          <w:szCs w:val="28"/>
        </w:rPr>
      </w:pPr>
      <w:r w:rsidRPr="003062C1">
        <w:rPr>
          <w:rFonts w:ascii="仿宋_GB2312" w:eastAsia="仿宋_GB2312" w:hint="eastAsia"/>
          <w:sz w:val="28"/>
          <w:szCs w:val="28"/>
        </w:rPr>
        <w:t>培训工作</w:t>
      </w:r>
    </w:p>
    <w:p w:rsidR="003062C1" w:rsidRPr="003062C1" w:rsidRDefault="003062C1" w:rsidP="003062C1">
      <w:pPr>
        <w:ind w:firstLineChars="200" w:firstLine="560"/>
        <w:rPr>
          <w:rFonts w:ascii="仿宋_GB2312" w:eastAsia="仿宋_GB2312"/>
          <w:sz w:val="28"/>
          <w:szCs w:val="28"/>
        </w:rPr>
      </w:pPr>
      <w:r w:rsidRPr="003062C1">
        <w:rPr>
          <w:rFonts w:ascii="仿宋_GB2312" w:eastAsia="仿宋_GB2312" w:hint="eastAsia"/>
          <w:sz w:val="28"/>
          <w:szCs w:val="28"/>
        </w:rPr>
        <w:t>1.要加强法律法规学习培训，尤其要进一步深入组织学习教育部新修订的《幼儿园工作规程》。</w:t>
      </w:r>
    </w:p>
    <w:p w:rsidR="003062C1" w:rsidRPr="003062C1" w:rsidRDefault="003062C1" w:rsidP="003062C1">
      <w:pPr>
        <w:ind w:firstLineChars="200" w:firstLine="560"/>
        <w:rPr>
          <w:rFonts w:ascii="仿宋_GB2312" w:eastAsia="仿宋_GB2312"/>
          <w:sz w:val="28"/>
          <w:szCs w:val="28"/>
        </w:rPr>
      </w:pPr>
      <w:r w:rsidRPr="003062C1">
        <w:rPr>
          <w:rFonts w:ascii="仿宋_GB2312" w:eastAsia="仿宋_GB2312" w:hint="eastAsia"/>
          <w:sz w:val="28"/>
          <w:szCs w:val="28"/>
        </w:rPr>
        <w:t>2.要通过外送教师培训、内化二级培训等形式，开展多层面的培训。</w:t>
      </w:r>
    </w:p>
    <w:p w:rsidR="003062C1" w:rsidRPr="003062C1" w:rsidRDefault="003062C1" w:rsidP="003062C1">
      <w:pPr>
        <w:ind w:firstLineChars="200" w:firstLine="560"/>
        <w:rPr>
          <w:rFonts w:ascii="仿宋_GB2312" w:eastAsia="仿宋_GB2312"/>
          <w:sz w:val="28"/>
          <w:szCs w:val="28"/>
        </w:rPr>
      </w:pPr>
      <w:r w:rsidRPr="003062C1">
        <w:rPr>
          <w:rFonts w:ascii="仿宋_GB2312" w:eastAsia="仿宋_GB2312" w:hint="eastAsia"/>
          <w:sz w:val="28"/>
          <w:szCs w:val="28"/>
        </w:rPr>
        <w:t>3.开展教师岗位练兵活动，有针对性地提高教师的教育教学技能。</w:t>
      </w:r>
    </w:p>
    <w:p w:rsidR="003062C1" w:rsidRPr="003062C1" w:rsidRDefault="003062C1" w:rsidP="003062C1">
      <w:pPr>
        <w:ind w:firstLineChars="200" w:firstLine="560"/>
        <w:rPr>
          <w:rFonts w:ascii="仿宋_GB2312" w:eastAsia="仿宋_GB2312"/>
          <w:sz w:val="28"/>
          <w:szCs w:val="28"/>
        </w:rPr>
      </w:pPr>
      <w:r w:rsidRPr="003062C1">
        <w:rPr>
          <w:rFonts w:ascii="仿宋_GB2312" w:eastAsia="仿宋_GB2312" w:hint="eastAsia"/>
          <w:sz w:val="28"/>
          <w:szCs w:val="28"/>
        </w:rPr>
        <w:t>4.重视新教师的培养。做好岗前培训，帮助新教师熟悉与适应本岗工作，采用跟班指导、督促检查、段长带教等形式帮助新教师胜任</w:t>
      </w:r>
      <w:r w:rsidRPr="003062C1">
        <w:rPr>
          <w:rFonts w:ascii="仿宋_GB2312" w:eastAsia="仿宋_GB2312" w:hint="eastAsia"/>
          <w:sz w:val="28"/>
          <w:szCs w:val="28"/>
        </w:rPr>
        <w:lastRenderedPageBreak/>
        <w:t>并提高工作质量；创设新教师成长的平台，鼓励新教师树立正确的价值观。</w:t>
      </w:r>
    </w:p>
    <w:p w:rsidR="003062C1" w:rsidRPr="003062C1" w:rsidRDefault="003062C1" w:rsidP="003062C1">
      <w:pPr>
        <w:numPr>
          <w:ilvl w:val="0"/>
          <w:numId w:val="2"/>
        </w:numPr>
        <w:rPr>
          <w:rFonts w:ascii="仿宋_GB2312" w:eastAsia="仿宋_GB2312"/>
          <w:sz w:val="28"/>
          <w:szCs w:val="28"/>
        </w:rPr>
      </w:pPr>
      <w:r w:rsidRPr="003062C1">
        <w:rPr>
          <w:rFonts w:ascii="仿宋_GB2312" w:eastAsia="仿宋_GB2312" w:hint="eastAsia"/>
          <w:sz w:val="28"/>
          <w:szCs w:val="28"/>
        </w:rPr>
        <w:t>教研科研工作</w:t>
      </w:r>
    </w:p>
    <w:p w:rsidR="003062C1" w:rsidRPr="003062C1" w:rsidRDefault="003062C1" w:rsidP="003062C1">
      <w:pPr>
        <w:ind w:firstLineChars="200" w:firstLine="560"/>
        <w:rPr>
          <w:rFonts w:ascii="仿宋_GB2312" w:eastAsia="仿宋_GB2312"/>
          <w:sz w:val="28"/>
          <w:szCs w:val="28"/>
        </w:rPr>
      </w:pPr>
      <w:r w:rsidRPr="003062C1">
        <w:rPr>
          <w:rFonts w:ascii="仿宋_GB2312" w:eastAsia="仿宋_GB2312" w:hint="eastAsia"/>
          <w:sz w:val="28"/>
          <w:szCs w:val="28"/>
        </w:rPr>
        <w:t>1.做好市级立项课题《利用绘本培养幼儿良好的情感》结题阶段的工作，进一步归纳、整理好课题研究的成果，为课题的结题做好充分的准备。</w:t>
      </w:r>
    </w:p>
    <w:p w:rsidR="003062C1" w:rsidRPr="003062C1" w:rsidRDefault="003062C1" w:rsidP="003062C1">
      <w:pPr>
        <w:ind w:firstLineChars="200" w:firstLine="560"/>
        <w:rPr>
          <w:rFonts w:ascii="仿宋_GB2312" w:eastAsia="仿宋_GB2312"/>
          <w:sz w:val="28"/>
          <w:szCs w:val="28"/>
        </w:rPr>
      </w:pPr>
      <w:r w:rsidRPr="003062C1">
        <w:rPr>
          <w:rFonts w:ascii="仿宋_GB2312" w:eastAsia="仿宋_GB2312" w:hint="eastAsia"/>
          <w:sz w:val="28"/>
          <w:szCs w:val="28"/>
        </w:rPr>
        <w:t>2.继续做好新申报的立项课题的研究工作，解决教学实践中的难点、疑点等问题，从而提高研究的实效性和有效性。</w:t>
      </w:r>
    </w:p>
    <w:p w:rsidR="003062C1" w:rsidRPr="003062C1" w:rsidRDefault="003062C1" w:rsidP="003062C1">
      <w:pPr>
        <w:ind w:firstLineChars="200" w:firstLine="560"/>
        <w:rPr>
          <w:rFonts w:ascii="仿宋_GB2312" w:eastAsia="仿宋_GB2312"/>
          <w:sz w:val="28"/>
          <w:szCs w:val="28"/>
        </w:rPr>
      </w:pPr>
      <w:r w:rsidRPr="003062C1">
        <w:rPr>
          <w:rFonts w:ascii="仿宋_GB2312" w:eastAsia="仿宋_GB2312" w:hint="eastAsia"/>
          <w:sz w:val="28"/>
          <w:szCs w:val="28"/>
        </w:rPr>
        <w:t>3.发挥幼儿园名师工作室的作用。深入开展名师、骨干教师的帮带制，通过师傅有效的“传、帮、带”，使部分有发展潜力的青年教师迅速成长起来，从而带动新教师的。</w:t>
      </w:r>
    </w:p>
    <w:p w:rsidR="003062C1" w:rsidRPr="003062C1" w:rsidRDefault="003062C1" w:rsidP="003062C1">
      <w:pPr>
        <w:rPr>
          <w:rFonts w:ascii="仿宋_GB2312" w:eastAsia="仿宋_GB2312"/>
          <w:sz w:val="28"/>
          <w:szCs w:val="28"/>
        </w:rPr>
      </w:pPr>
      <w:r w:rsidRPr="003062C1">
        <w:rPr>
          <w:rFonts w:ascii="仿宋_GB2312" w:eastAsia="仿宋_GB2312" w:hint="eastAsia"/>
          <w:sz w:val="28"/>
          <w:szCs w:val="28"/>
        </w:rPr>
        <w:t>（五）家长及社区工作</w:t>
      </w:r>
    </w:p>
    <w:p w:rsidR="003062C1" w:rsidRPr="003062C1" w:rsidRDefault="003062C1" w:rsidP="003062C1">
      <w:pPr>
        <w:ind w:firstLineChars="250" w:firstLine="700"/>
        <w:rPr>
          <w:rFonts w:ascii="仿宋_GB2312" w:eastAsia="仿宋_GB2312"/>
          <w:sz w:val="28"/>
          <w:szCs w:val="28"/>
        </w:rPr>
      </w:pPr>
      <w:r w:rsidRPr="003062C1">
        <w:rPr>
          <w:rFonts w:ascii="仿宋_GB2312" w:eastAsia="仿宋_GB2312" w:hint="eastAsia"/>
          <w:sz w:val="28"/>
          <w:szCs w:val="28"/>
        </w:rPr>
        <w:t>1.注重学园网站、微信公众号、班级qq群的建设，充分发挥网络的信息传递及互动功能，及时更新幼儿园的活动动态，提高家长及社会对幼儿园发展的关注度。</w:t>
      </w:r>
    </w:p>
    <w:p w:rsidR="003062C1" w:rsidRPr="003062C1" w:rsidRDefault="003062C1" w:rsidP="003062C1">
      <w:pPr>
        <w:ind w:firstLineChars="250" w:firstLine="700"/>
        <w:rPr>
          <w:rFonts w:ascii="仿宋_GB2312" w:eastAsia="仿宋_GB2312"/>
          <w:sz w:val="28"/>
          <w:szCs w:val="28"/>
        </w:rPr>
      </w:pPr>
      <w:r w:rsidRPr="003062C1">
        <w:rPr>
          <w:rFonts w:ascii="仿宋_GB2312" w:eastAsia="仿宋_GB2312" w:hint="eastAsia"/>
          <w:sz w:val="28"/>
          <w:szCs w:val="28"/>
        </w:rPr>
        <w:t>2.注重家长学校工作的创新。继续完善家长学校各项制度建设，提高家长培训工作的实效，探讨如何发挥亲子服务队的作用，以作为家长学校的延伸。</w:t>
      </w:r>
    </w:p>
    <w:p w:rsidR="003062C1" w:rsidRPr="003062C1" w:rsidRDefault="003062C1" w:rsidP="003062C1">
      <w:pPr>
        <w:ind w:firstLineChars="250" w:firstLine="700"/>
        <w:rPr>
          <w:rFonts w:ascii="仿宋_GB2312" w:eastAsia="仿宋_GB2312"/>
          <w:sz w:val="28"/>
          <w:szCs w:val="28"/>
        </w:rPr>
      </w:pPr>
      <w:r w:rsidRPr="003062C1">
        <w:rPr>
          <w:rFonts w:ascii="仿宋_GB2312" w:eastAsia="仿宋_GB2312" w:hint="eastAsia"/>
          <w:sz w:val="28"/>
          <w:szCs w:val="28"/>
        </w:rPr>
        <w:t>3.注重开展多形式的家长活动，多举措增进家园共同与协作，构建良好的家园共育模式。</w:t>
      </w:r>
    </w:p>
    <w:p w:rsidR="003062C1" w:rsidRPr="003062C1" w:rsidRDefault="003062C1" w:rsidP="003062C1">
      <w:pPr>
        <w:rPr>
          <w:rFonts w:ascii="仿宋_GB2312" w:eastAsia="仿宋_GB2312"/>
          <w:sz w:val="28"/>
          <w:szCs w:val="28"/>
        </w:rPr>
      </w:pPr>
      <w:r w:rsidRPr="003062C1">
        <w:rPr>
          <w:rFonts w:ascii="仿宋_GB2312" w:eastAsia="仿宋_GB2312" w:hint="eastAsia"/>
          <w:sz w:val="28"/>
          <w:szCs w:val="28"/>
        </w:rPr>
        <w:t>（六）后勤保障工作</w:t>
      </w:r>
    </w:p>
    <w:p w:rsidR="003062C1" w:rsidRPr="003062C1" w:rsidRDefault="003062C1" w:rsidP="003062C1">
      <w:pPr>
        <w:ind w:firstLineChars="250" w:firstLine="700"/>
        <w:rPr>
          <w:rFonts w:ascii="仿宋_GB2312" w:eastAsia="仿宋_GB2312"/>
          <w:sz w:val="28"/>
          <w:szCs w:val="28"/>
        </w:rPr>
      </w:pPr>
      <w:r w:rsidRPr="003062C1">
        <w:rPr>
          <w:rFonts w:ascii="仿宋_GB2312" w:eastAsia="仿宋_GB2312" w:hint="eastAsia"/>
          <w:sz w:val="28"/>
          <w:szCs w:val="28"/>
        </w:rPr>
        <w:t>1.加强内控制度建设，健全财务报账流程和约束机制。</w:t>
      </w:r>
    </w:p>
    <w:p w:rsidR="003062C1" w:rsidRPr="003062C1" w:rsidRDefault="003062C1" w:rsidP="003062C1">
      <w:pPr>
        <w:ind w:firstLineChars="250" w:firstLine="700"/>
        <w:rPr>
          <w:rFonts w:ascii="仿宋_GB2312" w:eastAsia="仿宋_GB2312"/>
          <w:sz w:val="28"/>
          <w:szCs w:val="28"/>
        </w:rPr>
      </w:pPr>
      <w:r w:rsidRPr="003062C1">
        <w:rPr>
          <w:rFonts w:ascii="仿宋_GB2312" w:eastAsia="仿宋_GB2312" w:hint="eastAsia"/>
          <w:sz w:val="28"/>
          <w:szCs w:val="28"/>
        </w:rPr>
        <w:lastRenderedPageBreak/>
        <w:t>2.提高后勤服务意识，做好教育教学工作的各项保障。</w:t>
      </w:r>
    </w:p>
    <w:p w:rsidR="003062C1" w:rsidRPr="003062C1" w:rsidRDefault="003062C1" w:rsidP="003062C1">
      <w:pPr>
        <w:ind w:firstLineChars="250" w:firstLine="700"/>
        <w:rPr>
          <w:rFonts w:ascii="仿宋_GB2312" w:eastAsia="仿宋_GB2312"/>
          <w:sz w:val="28"/>
          <w:szCs w:val="28"/>
        </w:rPr>
      </w:pPr>
      <w:r w:rsidRPr="003062C1">
        <w:rPr>
          <w:rFonts w:ascii="仿宋_GB2312" w:eastAsia="仿宋_GB2312" w:hint="eastAsia"/>
          <w:sz w:val="28"/>
          <w:szCs w:val="28"/>
        </w:rPr>
        <w:t>3.强化学园安全工作及卫生保健工作，为幼儿营造一个安全、舒适的学习与生活环境。</w:t>
      </w:r>
    </w:p>
    <w:p w:rsidR="003062C1" w:rsidRPr="003062C1" w:rsidRDefault="003062C1" w:rsidP="003062C1">
      <w:pPr>
        <w:ind w:firstLineChars="250" w:firstLine="700"/>
        <w:rPr>
          <w:rFonts w:ascii="仿宋_GB2312" w:eastAsia="仿宋_GB2312"/>
          <w:sz w:val="28"/>
          <w:szCs w:val="28"/>
        </w:rPr>
      </w:pPr>
      <w:r w:rsidRPr="003062C1">
        <w:rPr>
          <w:rFonts w:ascii="仿宋_GB2312" w:eastAsia="仿宋_GB2312" w:hint="eastAsia"/>
          <w:sz w:val="28"/>
          <w:szCs w:val="28"/>
        </w:rPr>
        <w:t>4.继续优化办园条件。抓好学园活动室的修缮、环境创设等工作。</w:t>
      </w:r>
    </w:p>
    <w:p w:rsidR="003062C1" w:rsidRPr="003062C1" w:rsidRDefault="003062C1" w:rsidP="003062C1">
      <w:pPr>
        <w:rPr>
          <w:rFonts w:ascii="仿宋_GB2312" w:eastAsia="仿宋_GB2312"/>
          <w:sz w:val="28"/>
          <w:szCs w:val="28"/>
        </w:rPr>
      </w:pPr>
      <w:r w:rsidRPr="003062C1">
        <w:rPr>
          <w:rFonts w:ascii="仿宋_GB2312" w:eastAsia="仿宋_GB2312" w:hint="eastAsia"/>
          <w:sz w:val="28"/>
          <w:szCs w:val="28"/>
        </w:rPr>
        <w:t>（七）示范辐射工作</w:t>
      </w:r>
    </w:p>
    <w:p w:rsidR="003062C1" w:rsidRPr="003062C1" w:rsidRDefault="003062C1" w:rsidP="003062C1">
      <w:pPr>
        <w:ind w:firstLineChars="250" w:firstLine="700"/>
        <w:rPr>
          <w:rFonts w:ascii="仿宋_GB2312" w:eastAsia="仿宋_GB2312"/>
          <w:sz w:val="28"/>
          <w:szCs w:val="28"/>
        </w:rPr>
      </w:pPr>
      <w:r w:rsidRPr="003062C1">
        <w:rPr>
          <w:rFonts w:ascii="仿宋_GB2312" w:eastAsia="仿宋_GB2312" w:hint="eastAsia"/>
          <w:sz w:val="28"/>
          <w:szCs w:val="28"/>
        </w:rPr>
        <w:t>1.继续做好幼高专的见实习和市教育局安排的园长跟岗实践活动。</w:t>
      </w:r>
    </w:p>
    <w:p w:rsidR="00C371A9" w:rsidRPr="00C371A9" w:rsidRDefault="003062C1" w:rsidP="003062C1">
      <w:pPr>
        <w:ind w:firstLineChars="250" w:firstLine="700"/>
        <w:rPr>
          <w:rFonts w:ascii="仿宋_GB2312" w:eastAsia="仿宋_GB2312"/>
          <w:sz w:val="28"/>
          <w:szCs w:val="28"/>
        </w:rPr>
      </w:pPr>
      <w:r w:rsidRPr="003062C1">
        <w:rPr>
          <w:rFonts w:ascii="仿宋_GB2312" w:eastAsia="仿宋_GB2312" w:hint="eastAsia"/>
          <w:sz w:val="28"/>
          <w:szCs w:val="28"/>
        </w:rPr>
        <w:t>2．拟派出1名优秀教师下乡支教，进一步做好丰州中心幼儿园、丰州玉湖幼儿园等的拉手帮扶工作。</w:t>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四、预算收支总体情况</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按照综合预算的原则，部门所有收入和支出均纳入部门预算管理。</w:t>
      </w:r>
      <w:r>
        <w:rPr>
          <w:rFonts w:ascii="仿宋_GB2312" w:eastAsia="仿宋_GB2312" w:hint="eastAsia"/>
          <w:sz w:val="28"/>
          <w:szCs w:val="28"/>
        </w:rPr>
        <w:t>2018</w:t>
      </w:r>
      <w:r w:rsidRPr="00C371A9">
        <w:rPr>
          <w:rFonts w:ascii="仿宋_GB2312" w:eastAsia="仿宋_GB2312" w:hint="eastAsia"/>
          <w:sz w:val="28"/>
          <w:szCs w:val="28"/>
        </w:rPr>
        <w:t>年,收入预算为</w:t>
      </w:r>
      <w:r w:rsidR="00C92107">
        <w:rPr>
          <w:rFonts w:ascii="仿宋_GB2312" w:eastAsia="仿宋_GB2312" w:hint="eastAsia"/>
          <w:sz w:val="28"/>
          <w:szCs w:val="28"/>
        </w:rPr>
        <w:t>676.35</w:t>
      </w:r>
      <w:r w:rsidRPr="00C371A9">
        <w:rPr>
          <w:rFonts w:ascii="仿宋_GB2312" w:eastAsia="仿宋_GB2312" w:hint="eastAsia"/>
          <w:sz w:val="28"/>
          <w:szCs w:val="28"/>
        </w:rPr>
        <w:t>万元，比上年增加</w:t>
      </w:r>
      <w:r w:rsidR="00C92107">
        <w:rPr>
          <w:rFonts w:ascii="仿宋_GB2312" w:eastAsia="仿宋_GB2312" w:hint="eastAsia"/>
          <w:sz w:val="28"/>
          <w:szCs w:val="28"/>
        </w:rPr>
        <w:t>99.17</w:t>
      </w:r>
      <w:r w:rsidRPr="00C371A9">
        <w:rPr>
          <w:rFonts w:ascii="仿宋_GB2312" w:eastAsia="仿宋_GB2312" w:hint="eastAsia"/>
          <w:sz w:val="28"/>
          <w:szCs w:val="28"/>
        </w:rPr>
        <w:t>万元，主要原因是</w:t>
      </w:r>
      <w:r w:rsidR="00C92107">
        <w:rPr>
          <w:rFonts w:ascii="仿宋_GB2312" w:eastAsia="仿宋_GB2312" w:hint="eastAsia"/>
          <w:sz w:val="28"/>
          <w:szCs w:val="28"/>
        </w:rPr>
        <w:t>上年专项结转90万元</w:t>
      </w:r>
      <w:r w:rsidRPr="00C371A9">
        <w:rPr>
          <w:rFonts w:ascii="仿宋_GB2312" w:eastAsia="仿宋_GB2312" w:hint="eastAsia"/>
          <w:sz w:val="28"/>
          <w:szCs w:val="28"/>
        </w:rPr>
        <w:t>。其中：一般公共预算拨款</w:t>
      </w:r>
      <w:r w:rsidR="00C92107">
        <w:rPr>
          <w:rFonts w:ascii="仿宋_GB2312" w:eastAsia="仿宋_GB2312" w:hint="eastAsia"/>
          <w:sz w:val="28"/>
          <w:szCs w:val="28"/>
        </w:rPr>
        <w:t>474.58</w:t>
      </w:r>
      <w:r w:rsidRPr="00C371A9">
        <w:rPr>
          <w:rFonts w:ascii="仿宋_GB2312" w:eastAsia="仿宋_GB2312" w:hint="eastAsia"/>
          <w:sz w:val="28"/>
          <w:szCs w:val="28"/>
        </w:rPr>
        <w:t>万元，财政专户拨款</w:t>
      </w:r>
      <w:r w:rsidR="00C92107">
        <w:rPr>
          <w:rFonts w:ascii="仿宋_GB2312" w:eastAsia="仿宋_GB2312" w:hint="eastAsia"/>
          <w:sz w:val="28"/>
          <w:szCs w:val="28"/>
        </w:rPr>
        <w:t>111.77</w:t>
      </w:r>
      <w:r w:rsidRPr="00C371A9">
        <w:rPr>
          <w:rFonts w:ascii="仿宋_GB2312" w:eastAsia="仿宋_GB2312" w:hint="eastAsia"/>
          <w:sz w:val="28"/>
          <w:szCs w:val="28"/>
        </w:rPr>
        <w:t>万元</w:t>
      </w:r>
      <w:r w:rsidR="00C92107" w:rsidRPr="00C371A9">
        <w:rPr>
          <w:rFonts w:ascii="仿宋_GB2312" w:eastAsia="仿宋_GB2312" w:hint="eastAsia"/>
          <w:sz w:val="28"/>
          <w:szCs w:val="28"/>
        </w:rPr>
        <w:t xml:space="preserve"> </w:t>
      </w:r>
      <w:r w:rsidRPr="00C371A9">
        <w:rPr>
          <w:rFonts w:ascii="仿宋_GB2312" w:eastAsia="仿宋_GB2312" w:hint="eastAsia"/>
          <w:sz w:val="28"/>
          <w:szCs w:val="28"/>
        </w:rPr>
        <w:t>,单位结余结转资金</w:t>
      </w:r>
      <w:r w:rsidR="00C92107">
        <w:rPr>
          <w:rFonts w:ascii="仿宋_GB2312" w:eastAsia="仿宋_GB2312" w:hint="eastAsia"/>
          <w:sz w:val="28"/>
          <w:szCs w:val="28"/>
        </w:rPr>
        <w:t>90</w:t>
      </w:r>
      <w:r w:rsidRPr="00C371A9">
        <w:rPr>
          <w:rFonts w:ascii="仿宋_GB2312" w:eastAsia="仿宋_GB2312" w:hint="eastAsia"/>
          <w:sz w:val="28"/>
          <w:szCs w:val="28"/>
        </w:rPr>
        <w:t>万元。相应安排支出预算</w:t>
      </w:r>
      <w:r w:rsidR="00C92107">
        <w:rPr>
          <w:rFonts w:ascii="仿宋_GB2312" w:eastAsia="仿宋_GB2312" w:hint="eastAsia"/>
          <w:sz w:val="28"/>
          <w:szCs w:val="28"/>
        </w:rPr>
        <w:t>676.35</w:t>
      </w:r>
      <w:r w:rsidRPr="00C371A9">
        <w:rPr>
          <w:rFonts w:ascii="仿宋_GB2312" w:eastAsia="仿宋_GB2312" w:hint="eastAsia"/>
          <w:sz w:val="28"/>
          <w:szCs w:val="28"/>
        </w:rPr>
        <w:t>万元，比上年增加</w:t>
      </w:r>
      <w:r w:rsidR="00C92107">
        <w:rPr>
          <w:rFonts w:ascii="仿宋_GB2312" w:eastAsia="仿宋_GB2312" w:hint="eastAsia"/>
          <w:sz w:val="28"/>
          <w:szCs w:val="28"/>
        </w:rPr>
        <w:t>99.17</w:t>
      </w:r>
      <w:r w:rsidRPr="00C371A9">
        <w:rPr>
          <w:rFonts w:ascii="仿宋_GB2312" w:eastAsia="仿宋_GB2312" w:hint="eastAsia"/>
          <w:sz w:val="28"/>
          <w:szCs w:val="28"/>
        </w:rPr>
        <w:t>万元，其中：人员支出</w:t>
      </w:r>
      <w:r w:rsidR="00C92107">
        <w:rPr>
          <w:rFonts w:ascii="仿宋_GB2312" w:eastAsia="仿宋_GB2312" w:hint="eastAsia"/>
          <w:sz w:val="28"/>
          <w:szCs w:val="28"/>
        </w:rPr>
        <w:t>418.38</w:t>
      </w:r>
      <w:r w:rsidRPr="00C371A9">
        <w:rPr>
          <w:rFonts w:ascii="仿宋_GB2312" w:eastAsia="仿宋_GB2312" w:hint="eastAsia"/>
          <w:sz w:val="28"/>
          <w:szCs w:val="28"/>
        </w:rPr>
        <w:t>万元，对个人和家庭补助支出</w:t>
      </w:r>
      <w:r w:rsidR="00C92107">
        <w:rPr>
          <w:rFonts w:ascii="仿宋_GB2312" w:eastAsia="仿宋_GB2312" w:hint="eastAsia"/>
          <w:sz w:val="28"/>
          <w:szCs w:val="28"/>
        </w:rPr>
        <w:t>28.73</w:t>
      </w:r>
      <w:r w:rsidRPr="00C371A9">
        <w:rPr>
          <w:rFonts w:ascii="仿宋_GB2312" w:eastAsia="仿宋_GB2312" w:hint="eastAsia"/>
          <w:sz w:val="28"/>
          <w:szCs w:val="28"/>
        </w:rPr>
        <w:t>万元，公用支出</w:t>
      </w:r>
      <w:r w:rsidR="00C92107">
        <w:rPr>
          <w:rFonts w:ascii="仿宋_GB2312" w:eastAsia="仿宋_GB2312" w:hint="eastAsia"/>
          <w:sz w:val="28"/>
          <w:szCs w:val="28"/>
        </w:rPr>
        <w:t>45.74</w:t>
      </w:r>
      <w:r w:rsidRPr="00C371A9">
        <w:rPr>
          <w:rFonts w:ascii="仿宋_GB2312" w:eastAsia="仿宋_GB2312" w:hint="eastAsia"/>
          <w:sz w:val="28"/>
          <w:szCs w:val="28"/>
        </w:rPr>
        <w:t>万元，项目支出</w:t>
      </w:r>
      <w:r w:rsidR="00C92107">
        <w:rPr>
          <w:rFonts w:ascii="仿宋_GB2312" w:eastAsia="仿宋_GB2312" w:hint="eastAsia"/>
          <w:sz w:val="28"/>
          <w:szCs w:val="28"/>
        </w:rPr>
        <w:t>183.50</w:t>
      </w:r>
      <w:r w:rsidRPr="00C371A9">
        <w:rPr>
          <w:rFonts w:ascii="仿宋_GB2312" w:eastAsia="仿宋_GB2312" w:hint="eastAsia"/>
          <w:sz w:val="28"/>
          <w:szCs w:val="28"/>
        </w:rPr>
        <w:t>万元。</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五、一般公共预算拨款支出情况</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w:t>
      </w:r>
      <w:r w:rsidR="00C92107">
        <w:rPr>
          <w:rFonts w:ascii="仿宋_GB2312" w:eastAsia="仿宋_GB2312" w:hint="eastAsia"/>
          <w:sz w:val="28"/>
          <w:szCs w:val="28"/>
        </w:rPr>
        <w:t>2018</w:t>
      </w:r>
      <w:r w:rsidRPr="00C371A9">
        <w:rPr>
          <w:rFonts w:ascii="仿宋_GB2312" w:eastAsia="仿宋_GB2312" w:hint="eastAsia"/>
          <w:sz w:val="28"/>
          <w:szCs w:val="28"/>
        </w:rPr>
        <w:t>年度一般公共预算拨款支出</w:t>
      </w:r>
      <w:r w:rsidR="00C92107">
        <w:rPr>
          <w:rFonts w:ascii="仿宋_GB2312" w:eastAsia="仿宋_GB2312" w:hint="eastAsia"/>
          <w:sz w:val="28"/>
          <w:szCs w:val="28"/>
        </w:rPr>
        <w:t>474.58</w:t>
      </w:r>
      <w:r w:rsidRPr="00C371A9">
        <w:rPr>
          <w:rFonts w:ascii="仿宋_GB2312" w:eastAsia="仿宋_GB2312" w:hint="eastAsia"/>
          <w:sz w:val="28"/>
          <w:szCs w:val="28"/>
        </w:rPr>
        <w:t>万元，比上年增加</w:t>
      </w:r>
      <w:r w:rsidR="00C92107">
        <w:rPr>
          <w:rFonts w:ascii="仿宋_GB2312" w:eastAsia="仿宋_GB2312" w:hint="eastAsia"/>
          <w:sz w:val="28"/>
          <w:szCs w:val="28"/>
        </w:rPr>
        <w:t>9.39万元，主要原因是工资福利支出略有增长</w:t>
      </w:r>
      <w:r w:rsidRPr="00C371A9">
        <w:rPr>
          <w:rFonts w:ascii="仿宋_GB2312" w:eastAsia="仿宋_GB2312" w:hint="eastAsia"/>
          <w:sz w:val="28"/>
          <w:szCs w:val="28"/>
        </w:rPr>
        <w:t>，主要支出项目(按项级科目分类统计)包括：</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92107" w:rsidRPr="00C371A9" w:rsidRDefault="00C371A9" w:rsidP="00C371A9">
      <w:pPr>
        <w:rPr>
          <w:rFonts w:ascii="仿宋_GB2312" w:eastAsia="仿宋_GB2312"/>
          <w:sz w:val="28"/>
          <w:szCs w:val="28"/>
        </w:rPr>
      </w:pPr>
      <w:r w:rsidRPr="00C371A9">
        <w:rPr>
          <w:rFonts w:ascii="仿宋_GB2312" w:eastAsia="仿宋_GB2312" w:hint="eastAsia"/>
          <w:sz w:val="28"/>
          <w:szCs w:val="28"/>
        </w:rPr>
        <w:lastRenderedPageBreak/>
        <w:t xml:space="preserve">    （一）</w:t>
      </w:r>
      <w:r w:rsidR="00C92107">
        <w:rPr>
          <w:rFonts w:ascii="仿宋_GB2312" w:eastAsia="仿宋_GB2312" w:hint="eastAsia"/>
          <w:sz w:val="28"/>
          <w:szCs w:val="28"/>
        </w:rPr>
        <w:t>学前教育395.69</w:t>
      </w:r>
      <w:r w:rsidRPr="00C371A9">
        <w:rPr>
          <w:rFonts w:ascii="仿宋_GB2312" w:eastAsia="仿宋_GB2312" w:hint="eastAsia"/>
          <w:sz w:val="28"/>
          <w:szCs w:val="28"/>
        </w:rPr>
        <w:t>万元。主要用于</w:t>
      </w:r>
      <w:r w:rsidR="00C92107">
        <w:rPr>
          <w:rFonts w:ascii="仿宋_GB2312" w:eastAsia="仿宋_GB2312" w:hint="eastAsia"/>
          <w:sz w:val="28"/>
          <w:szCs w:val="28"/>
        </w:rPr>
        <w:t>工资福利支出、对个人和家庭的补助支</w:t>
      </w:r>
      <w:r w:rsidR="00DE652B">
        <w:rPr>
          <w:rFonts w:ascii="仿宋_GB2312" w:eastAsia="仿宋_GB2312" w:hint="eastAsia"/>
          <w:sz w:val="28"/>
          <w:szCs w:val="28"/>
        </w:rPr>
        <w:t>出、生均公用经费及寝室修缮、楼梯扶手改造等。</w:t>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（二）</w:t>
      </w:r>
      <w:r w:rsidR="00DE652B">
        <w:rPr>
          <w:rFonts w:ascii="仿宋_GB2312" w:eastAsia="仿宋_GB2312" w:hint="eastAsia"/>
          <w:sz w:val="28"/>
          <w:szCs w:val="28"/>
        </w:rPr>
        <w:t>事业单位医疗31.15</w:t>
      </w:r>
      <w:r w:rsidRPr="00C371A9">
        <w:rPr>
          <w:rFonts w:ascii="仿宋_GB2312" w:eastAsia="仿宋_GB2312" w:hint="eastAsia"/>
          <w:sz w:val="28"/>
          <w:szCs w:val="28"/>
        </w:rPr>
        <w:t>万元。主要用于</w:t>
      </w:r>
      <w:r w:rsidR="00DE652B">
        <w:rPr>
          <w:rFonts w:ascii="仿宋_GB2312" w:eastAsia="仿宋_GB2312" w:hint="eastAsia"/>
          <w:sz w:val="28"/>
          <w:szCs w:val="28"/>
        </w:rPr>
        <w:t>事业单位医疗支出</w:t>
      </w:r>
      <w:r w:rsidRPr="00C371A9">
        <w:rPr>
          <w:rFonts w:ascii="仿宋_GB2312" w:eastAsia="仿宋_GB2312" w:hint="eastAsia"/>
          <w:sz w:val="28"/>
          <w:szCs w:val="28"/>
        </w:rPr>
        <w:t>。</w:t>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（三）</w:t>
      </w:r>
      <w:r w:rsidR="00DE652B">
        <w:rPr>
          <w:rFonts w:ascii="仿宋_GB2312" w:eastAsia="仿宋_GB2312" w:hint="eastAsia"/>
          <w:sz w:val="28"/>
          <w:szCs w:val="28"/>
        </w:rPr>
        <w:t>机关事业单位基本养老保险缴费支出47.74</w:t>
      </w:r>
      <w:r w:rsidRPr="00C371A9">
        <w:rPr>
          <w:rFonts w:ascii="仿宋_GB2312" w:eastAsia="仿宋_GB2312" w:hint="eastAsia"/>
          <w:sz w:val="28"/>
          <w:szCs w:val="28"/>
        </w:rPr>
        <w:t>万元。主要用于</w:t>
      </w:r>
      <w:r w:rsidR="00DE652B">
        <w:rPr>
          <w:rFonts w:ascii="仿宋_GB2312" w:eastAsia="仿宋_GB2312" w:hint="eastAsia"/>
          <w:sz w:val="28"/>
          <w:szCs w:val="28"/>
        </w:rPr>
        <w:t>事业单位基本养老保险缴费</w:t>
      </w:r>
      <w:r w:rsidRPr="00C371A9">
        <w:rPr>
          <w:rFonts w:ascii="仿宋_GB2312" w:eastAsia="仿宋_GB2312" w:hint="eastAsia"/>
          <w:sz w:val="28"/>
          <w:szCs w:val="28"/>
        </w:rPr>
        <w:t>。</w:t>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六、政府性基金预算拨款支出情况</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本单位</w:t>
      </w:r>
      <w:r w:rsidR="00DE652B">
        <w:rPr>
          <w:rFonts w:ascii="仿宋_GB2312" w:eastAsia="仿宋_GB2312" w:hint="eastAsia"/>
          <w:sz w:val="28"/>
          <w:szCs w:val="28"/>
        </w:rPr>
        <w:t>2018年度没有使用政府性基金预算拨款安排的支出</w:t>
      </w:r>
      <w:r w:rsidRPr="00C371A9">
        <w:rPr>
          <w:rFonts w:ascii="仿宋_GB2312" w:eastAsia="仿宋_GB2312" w:hint="eastAsia"/>
          <w:sz w:val="28"/>
          <w:szCs w:val="28"/>
        </w:rPr>
        <w:t>。</w:t>
      </w:r>
      <w:r w:rsidR="00DE652B">
        <w:rPr>
          <w:rFonts w:ascii="仿宋_GB2312" w:eastAsia="仿宋_GB2312" w:hint="eastAsia"/>
          <w:sz w:val="28"/>
          <w:szCs w:val="28"/>
        </w:rPr>
        <w:tab/>
      </w:r>
      <w:r w:rsidR="00DE652B">
        <w:rPr>
          <w:rFonts w:ascii="仿宋_GB2312" w:eastAsia="仿宋_GB2312" w:hint="eastAsia"/>
          <w:sz w:val="28"/>
          <w:szCs w:val="28"/>
        </w:rPr>
        <w:tab/>
        <w:t xml:space="preserve"> </w:t>
      </w:r>
      <w:r w:rsidRPr="00C371A9">
        <w:rPr>
          <w:rFonts w:ascii="仿宋_GB2312" w:eastAsia="仿宋_GB2312" w:hint="eastAsia"/>
          <w:sz w:val="28"/>
          <w:szCs w:val="28"/>
        </w:rPr>
        <w:t>七、财政拨款预算基本支出情况</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w:t>
      </w:r>
      <w:r w:rsidR="00DE652B">
        <w:rPr>
          <w:rFonts w:ascii="仿宋_GB2312" w:eastAsia="仿宋_GB2312" w:hint="eastAsia"/>
          <w:sz w:val="28"/>
          <w:szCs w:val="28"/>
        </w:rPr>
        <w:t>2018</w:t>
      </w:r>
      <w:r w:rsidRPr="00C371A9">
        <w:rPr>
          <w:rFonts w:ascii="仿宋_GB2312" w:eastAsia="仿宋_GB2312" w:hint="eastAsia"/>
          <w:sz w:val="28"/>
          <w:szCs w:val="28"/>
        </w:rPr>
        <w:t>年度财政拨款基本支出</w:t>
      </w:r>
      <w:r w:rsidR="00281500">
        <w:rPr>
          <w:rFonts w:ascii="仿宋_GB2312" w:eastAsia="仿宋_GB2312" w:hint="eastAsia"/>
          <w:sz w:val="28"/>
          <w:szCs w:val="28"/>
        </w:rPr>
        <w:t>444.58</w:t>
      </w:r>
      <w:r w:rsidRPr="00C371A9">
        <w:rPr>
          <w:rFonts w:ascii="仿宋_GB2312" w:eastAsia="仿宋_GB2312" w:hint="eastAsia"/>
          <w:sz w:val="28"/>
          <w:szCs w:val="28"/>
        </w:rPr>
        <w:t>万元，其中：</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（一）人员经费</w:t>
      </w:r>
      <w:r w:rsidR="00281500">
        <w:rPr>
          <w:rFonts w:ascii="仿宋_GB2312" w:eastAsia="仿宋_GB2312" w:hint="eastAsia"/>
          <w:sz w:val="28"/>
          <w:szCs w:val="28"/>
        </w:rPr>
        <w:t>420.51</w:t>
      </w:r>
      <w:r w:rsidRPr="00C371A9">
        <w:rPr>
          <w:rFonts w:ascii="仿宋_GB2312" w:eastAsia="仿宋_GB2312" w:hint="eastAsia"/>
          <w:sz w:val="28"/>
          <w:szCs w:val="28"/>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w:t>
      </w:r>
      <w:bookmarkStart w:id="0" w:name="_GoBack"/>
      <w:bookmarkEnd w:id="0"/>
      <w:r w:rsidRPr="00C371A9">
        <w:rPr>
          <w:rFonts w:ascii="仿宋_GB2312" w:eastAsia="仿宋_GB2312" w:hint="eastAsia"/>
          <w:sz w:val="28"/>
          <w:szCs w:val="28"/>
        </w:rPr>
        <w:t>贴、其他对个人和家庭的补助支出。</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（二）公用经费</w:t>
      </w:r>
      <w:r w:rsidR="00DE652B">
        <w:rPr>
          <w:rFonts w:ascii="仿宋_GB2312" w:eastAsia="仿宋_GB2312" w:hint="eastAsia"/>
          <w:sz w:val="28"/>
          <w:szCs w:val="28"/>
        </w:rPr>
        <w:t>24.07</w:t>
      </w:r>
      <w:r w:rsidRPr="00C371A9">
        <w:rPr>
          <w:rFonts w:ascii="仿宋_GB2312" w:eastAsia="仿宋_GB2312" w:hint="eastAsia"/>
          <w:sz w:val="28"/>
          <w:szCs w:val="28"/>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lastRenderedPageBreak/>
        <w:t xml:space="preserve">    八、一般公共预算“三公”经费支出情况</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（一）因公出国（境）经费</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w:t>
      </w:r>
      <w:r w:rsidR="00DE652B">
        <w:rPr>
          <w:rFonts w:ascii="仿宋_GB2312" w:eastAsia="仿宋_GB2312" w:hint="eastAsia"/>
          <w:sz w:val="28"/>
          <w:szCs w:val="28"/>
        </w:rPr>
        <w:t>2018</w:t>
      </w:r>
      <w:r w:rsidRPr="00C371A9">
        <w:rPr>
          <w:rFonts w:ascii="仿宋_GB2312" w:eastAsia="仿宋_GB2312" w:hint="eastAsia"/>
          <w:sz w:val="28"/>
          <w:szCs w:val="28"/>
        </w:rPr>
        <w:t>年预算</w:t>
      </w:r>
      <w:r w:rsidR="00DE652B">
        <w:rPr>
          <w:rFonts w:ascii="仿宋_GB2312" w:eastAsia="仿宋_GB2312" w:hint="eastAsia"/>
          <w:sz w:val="28"/>
          <w:szCs w:val="28"/>
        </w:rPr>
        <w:t>没有</w:t>
      </w:r>
      <w:r w:rsidRPr="00C371A9">
        <w:rPr>
          <w:rFonts w:ascii="仿宋_GB2312" w:eastAsia="仿宋_GB2312" w:hint="eastAsia"/>
          <w:sz w:val="28"/>
          <w:szCs w:val="28"/>
        </w:rPr>
        <w:t>安排</w:t>
      </w:r>
      <w:r w:rsidR="00DE652B">
        <w:rPr>
          <w:rFonts w:ascii="仿宋_GB2312" w:eastAsia="仿宋_GB2312" w:hint="eastAsia"/>
          <w:sz w:val="28"/>
          <w:szCs w:val="28"/>
        </w:rPr>
        <w:t>因公出国（境）经费</w:t>
      </w:r>
      <w:r w:rsidRPr="00C371A9">
        <w:rPr>
          <w:rFonts w:ascii="仿宋_GB2312" w:eastAsia="仿宋_GB2312" w:hint="eastAsia"/>
          <w:sz w:val="28"/>
          <w:szCs w:val="28"/>
        </w:rPr>
        <w:t>。与上年持平</w:t>
      </w:r>
      <w:r w:rsidR="00DE652B">
        <w:rPr>
          <w:rFonts w:ascii="仿宋_GB2312" w:eastAsia="仿宋_GB2312" w:hint="eastAsia"/>
          <w:sz w:val="28"/>
          <w:szCs w:val="28"/>
        </w:rPr>
        <w:t>。</w:t>
      </w:r>
      <w:r w:rsidR="00DE652B">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（二）公务接待费</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w:t>
      </w:r>
      <w:r w:rsidR="00DE652B">
        <w:rPr>
          <w:rFonts w:ascii="仿宋_GB2312" w:eastAsia="仿宋_GB2312" w:hint="eastAsia"/>
          <w:sz w:val="28"/>
          <w:szCs w:val="28"/>
        </w:rPr>
        <w:t>2018</w:t>
      </w:r>
      <w:r w:rsidRPr="00C371A9">
        <w:rPr>
          <w:rFonts w:ascii="仿宋_GB2312" w:eastAsia="仿宋_GB2312" w:hint="eastAsia"/>
          <w:sz w:val="28"/>
          <w:szCs w:val="28"/>
        </w:rPr>
        <w:t>年预算</w:t>
      </w:r>
      <w:r w:rsidR="00DE652B">
        <w:rPr>
          <w:rFonts w:ascii="仿宋_GB2312" w:eastAsia="仿宋_GB2312" w:hint="eastAsia"/>
          <w:sz w:val="28"/>
          <w:szCs w:val="28"/>
        </w:rPr>
        <w:t>没有</w:t>
      </w:r>
      <w:r w:rsidRPr="00C371A9">
        <w:rPr>
          <w:rFonts w:ascii="仿宋_GB2312" w:eastAsia="仿宋_GB2312" w:hint="eastAsia"/>
          <w:sz w:val="28"/>
          <w:szCs w:val="28"/>
        </w:rPr>
        <w:t>安排</w:t>
      </w:r>
      <w:r w:rsidR="00DE652B">
        <w:rPr>
          <w:rFonts w:ascii="仿宋_GB2312" w:eastAsia="仿宋_GB2312" w:hint="eastAsia"/>
          <w:sz w:val="28"/>
          <w:szCs w:val="28"/>
        </w:rPr>
        <w:t>公务接待费</w:t>
      </w:r>
      <w:r w:rsidRPr="00C371A9">
        <w:rPr>
          <w:rFonts w:ascii="仿宋_GB2312" w:eastAsia="仿宋_GB2312" w:hint="eastAsia"/>
          <w:sz w:val="28"/>
          <w:szCs w:val="28"/>
        </w:rPr>
        <w:t>。与上年持平</w:t>
      </w:r>
      <w:r w:rsidR="00DE652B">
        <w:rPr>
          <w:rFonts w:ascii="仿宋_GB2312" w:eastAsia="仿宋_GB2312" w:hint="eastAsia"/>
          <w:sz w:val="28"/>
          <w:szCs w:val="28"/>
        </w:rPr>
        <w:t>。</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（三）公务用车购置及运行费</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w:t>
      </w:r>
      <w:r w:rsidR="00DE652B">
        <w:rPr>
          <w:rFonts w:ascii="仿宋_GB2312" w:eastAsia="仿宋_GB2312" w:hint="eastAsia"/>
          <w:sz w:val="28"/>
          <w:szCs w:val="28"/>
        </w:rPr>
        <w:t>2018</w:t>
      </w:r>
      <w:r w:rsidRPr="00C371A9">
        <w:rPr>
          <w:rFonts w:ascii="仿宋_GB2312" w:eastAsia="仿宋_GB2312" w:hint="eastAsia"/>
          <w:sz w:val="28"/>
          <w:szCs w:val="28"/>
        </w:rPr>
        <w:t>年预算</w:t>
      </w:r>
      <w:r w:rsidR="00DE652B">
        <w:rPr>
          <w:rFonts w:ascii="仿宋_GB2312" w:eastAsia="仿宋_GB2312" w:hint="eastAsia"/>
          <w:sz w:val="28"/>
          <w:szCs w:val="28"/>
        </w:rPr>
        <w:t>没有</w:t>
      </w:r>
      <w:r w:rsidRPr="00C371A9">
        <w:rPr>
          <w:rFonts w:ascii="仿宋_GB2312" w:eastAsia="仿宋_GB2312" w:hint="eastAsia"/>
          <w:sz w:val="28"/>
          <w:szCs w:val="28"/>
        </w:rPr>
        <w:t>安排</w:t>
      </w:r>
      <w:r w:rsidR="00DE652B">
        <w:rPr>
          <w:rFonts w:ascii="仿宋_GB2312" w:eastAsia="仿宋_GB2312" w:hint="eastAsia"/>
          <w:sz w:val="28"/>
          <w:szCs w:val="28"/>
        </w:rPr>
        <w:t>公务用车购置及运行费。</w:t>
      </w:r>
      <w:r w:rsidRPr="00C371A9">
        <w:rPr>
          <w:rFonts w:ascii="仿宋_GB2312" w:eastAsia="仿宋_GB2312" w:hint="eastAsia"/>
          <w:sz w:val="28"/>
          <w:szCs w:val="28"/>
        </w:rPr>
        <w:t>与上年持平</w:t>
      </w:r>
      <w:r w:rsidR="00DE652B">
        <w:rPr>
          <w:rFonts w:ascii="仿宋_GB2312" w:eastAsia="仿宋_GB2312" w:hint="eastAsia"/>
          <w:sz w:val="28"/>
          <w:szCs w:val="28"/>
        </w:rPr>
        <w:t>。</w:t>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九、其他重要事项说明</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（一）机关运行经费</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w:t>
      </w:r>
      <w:r w:rsidR="00DE652B">
        <w:rPr>
          <w:rFonts w:ascii="仿宋_GB2312" w:eastAsia="仿宋_GB2312" w:hint="eastAsia"/>
          <w:sz w:val="28"/>
          <w:szCs w:val="28"/>
        </w:rPr>
        <w:t>2018</w:t>
      </w:r>
      <w:r w:rsidR="00DE652B" w:rsidRPr="00C371A9">
        <w:rPr>
          <w:rFonts w:ascii="仿宋_GB2312" w:eastAsia="仿宋_GB2312" w:hint="eastAsia"/>
          <w:sz w:val="28"/>
          <w:szCs w:val="28"/>
        </w:rPr>
        <w:t>年预算</w:t>
      </w:r>
      <w:r w:rsidR="00DE652B">
        <w:rPr>
          <w:rFonts w:ascii="仿宋_GB2312" w:eastAsia="仿宋_GB2312" w:hint="eastAsia"/>
          <w:sz w:val="28"/>
          <w:szCs w:val="28"/>
        </w:rPr>
        <w:t>没有</w:t>
      </w:r>
      <w:r w:rsidR="00DE652B" w:rsidRPr="00C371A9">
        <w:rPr>
          <w:rFonts w:ascii="仿宋_GB2312" w:eastAsia="仿宋_GB2312" w:hint="eastAsia"/>
          <w:sz w:val="28"/>
          <w:szCs w:val="28"/>
        </w:rPr>
        <w:t>安排</w:t>
      </w:r>
      <w:r w:rsidR="00DE652B">
        <w:rPr>
          <w:rFonts w:ascii="仿宋_GB2312" w:eastAsia="仿宋_GB2312" w:hint="eastAsia"/>
          <w:sz w:val="28"/>
          <w:szCs w:val="28"/>
        </w:rPr>
        <w:t>机关运行经费。</w:t>
      </w:r>
      <w:r w:rsidR="00DE652B" w:rsidRPr="00C371A9">
        <w:rPr>
          <w:rFonts w:ascii="仿宋_GB2312" w:eastAsia="仿宋_GB2312" w:hint="eastAsia"/>
          <w:sz w:val="28"/>
          <w:szCs w:val="28"/>
        </w:rPr>
        <w:t>与上年持平</w:t>
      </w:r>
      <w:r w:rsidRPr="00C371A9">
        <w:rPr>
          <w:rFonts w:ascii="仿宋_GB2312" w:eastAsia="仿宋_GB2312" w:hint="eastAsia"/>
          <w:sz w:val="28"/>
          <w:szCs w:val="28"/>
        </w:rPr>
        <w:t>。</w:t>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（二）政府采购情况</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w:t>
      </w:r>
      <w:r w:rsidR="00DE652B">
        <w:rPr>
          <w:rFonts w:ascii="仿宋_GB2312" w:eastAsia="仿宋_GB2312" w:hint="eastAsia"/>
          <w:sz w:val="28"/>
          <w:szCs w:val="28"/>
        </w:rPr>
        <w:t>2018</w:t>
      </w:r>
      <w:r w:rsidRPr="00C371A9">
        <w:rPr>
          <w:rFonts w:ascii="仿宋_GB2312" w:eastAsia="仿宋_GB2312" w:hint="eastAsia"/>
          <w:sz w:val="28"/>
          <w:szCs w:val="28"/>
        </w:rPr>
        <w:t>年政府采购预算总额</w:t>
      </w:r>
      <w:r w:rsidR="00922648">
        <w:rPr>
          <w:rFonts w:ascii="仿宋_GB2312" w:eastAsia="仿宋_GB2312" w:hint="eastAsia"/>
          <w:sz w:val="28"/>
          <w:szCs w:val="28"/>
        </w:rPr>
        <w:t>12.25</w:t>
      </w:r>
      <w:r w:rsidRPr="00C371A9">
        <w:rPr>
          <w:rFonts w:ascii="仿宋_GB2312" w:eastAsia="仿宋_GB2312" w:hint="eastAsia"/>
          <w:sz w:val="28"/>
          <w:szCs w:val="28"/>
        </w:rPr>
        <w:t>万元，其中：政府购买服务项目采购预算额</w:t>
      </w:r>
      <w:r w:rsidR="00922648">
        <w:rPr>
          <w:rFonts w:ascii="仿宋_GB2312" w:eastAsia="仿宋_GB2312" w:hint="eastAsia"/>
          <w:sz w:val="28"/>
          <w:szCs w:val="28"/>
        </w:rPr>
        <w:t>12.25</w:t>
      </w:r>
      <w:r w:rsidRPr="00C371A9">
        <w:rPr>
          <w:rFonts w:ascii="仿宋_GB2312" w:eastAsia="仿宋_GB2312" w:hint="eastAsia"/>
          <w:sz w:val="28"/>
          <w:szCs w:val="28"/>
        </w:rPr>
        <w:t>万元。</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（三）国有资产占用使用情况</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截至</w:t>
      </w:r>
      <w:r w:rsidR="00922648">
        <w:rPr>
          <w:rFonts w:ascii="仿宋_GB2312" w:eastAsia="仿宋_GB2312" w:hint="eastAsia"/>
          <w:sz w:val="28"/>
          <w:szCs w:val="28"/>
        </w:rPr>
        <w:t>2017</w:t>
      </w:r>
      <w:r w:rsidRPr="00C371A9">
        <w:rPr>
          <w:rFonts w:ascii="仿宋_GB2312" w:eastAsia="仿宋_GB2312" w:hint="eastAsia"/>
          <w:sz w:val="28"/>
          <w:szCs w:val="28"/>
        </w:rPr>
        <w:t>年底，本预算单位共有车辆</w:t>
      </w:r>
      <w:r w:rsidR="00922648">
        <w:rPr>
          <w:rFonts w:ascii="仿宋_GB2312" w:eastAsia="仿宋_GB2312" w:hint="eastAsia"/>
          <w:sz w:val="28"/>
          <w:szCs w:val="28"/>
        </w:rPr>
        <w:t>0</w:t>
      </w:r>
      <w:r w:rsidRPr="00C371A9">
        <w:rPr>
          <w:rFonts w:ascii="仿宋_GB2312" w:eastAsia="仿宋_GB2312" w:hint="eastAsia"/>
          <w:sz w:val="28"/>
          <w:szCs w:val="28"/>
        </w:rPr>
        <w:t>辆</w:t>
      </w:r>
      <w:r w:rsidR="00922648">
        <w:rPr>
          <w:rFonts w:ascii="仿宋_GB2312" w:eastAsia="仿宋_GB2312" w:hint="eastAsia"/>
          <w:sz w:val="28"/>
          <w:szCs w:val="28"/>
        </w:rPr>
        <w:t>，</w:t>
      </w:r>
      <w:r w:rsidRPr="00C371A9">
        <w:rPr>
          <w:rFonts w:ascii="仿宋_GB2312" w:eastAsia="仿宋_GB2312" w:hint="eastAsia"/>
          <w:sz w:val="28"/>
          <w:szCs w:val="28"/>
        </w:rPr>
        <w:t>单位价值50万元以上通用设备</w:t>
      </w:r>
      <w:r w:rsidR="00922648">
        <w:rPr>
          <w:rFonts w:ascii="仿宋_GB2312" w:eastAsia="仿宋_GB2312" w:hint="eastAsia"/>
          <w:sz w:val="28"/>
          <w:szCs w:val="28"/>
        </w:rPr>
        <w:t>0</w:t>
      </w:r>
      <w:r w:rsidRPr="00C371A9">
        <w:rPr>
          <w:rFonts w:ascii="仿宋_GB2312" w:eastAsia="仿宋_GB2312" w:hint="eastAsia"/>
          <w:sz w:val="28"/>
          <w:szCs w:val="28"/>
        </w:rPr>
        <w:t>台（套），单位价值100万元以上专用设备</w:t>
      </w:r>
      <w:r w:rsidR="00922648">
        <w:rPr>
          <w:rFonts w:ascii="仿宋_GB2312" w:eastAsia="仿宋_GB2312" w:hint="eastAsia"/>
          <w:sz w:val="28"/>
          <w:szCs w:val="28"/>
        </w:rPr>
        <w:t>0</w:t>
      </w:r>
      <w:r w:rsidRPr="00C371A9">
        <w:rPr>
          <w:rFonts w:ascii="仿宋_GB2312" w:eastAsia="仿宋_GB2312" w:hint="eastAsia"/>
          <w:sz w:val="28"/>
          <w:szCs w:val="28"/>
        </w:rPr>
        <w:t>台（套）。</w:t>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十、名词解释</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1.财政拨款收入：指财政当年拨付的资金。 </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2.事业收入：指事业单位开展专业业务活动及辅助活动所取得的收入。</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3.经营收入：指事业单位在专业业务活动及其辅助活动之外开展非独立核算经营活动取得的收入。 </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lastRenderedPageBreak/>
        <w:t xml:space="preserve">    4.其他收入：指除上述“财政拨款收入”、“事业收入”、“经营收入”等以外的收入。主要是按规定动用的售房收入、存款利息收入等。</w:t>
      </w:r>
      <w:r w:rsidR="00922648">
        <w:rPr>
          <w:rFonts w:ascii="仿宋_GB2312" w:eastAsia="仿宋_GB2312" w:hint="eastAsia"/>
          <w:sz w:val="28"/>
          <w:szCs w:val="28"/>
        </w:rPr>
        <w:t xml:space="preserve"> </w:t>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6.年初结转和结余：指以前年度尚未完成、结转到本年按有关规定继续使用的资金。</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7.结余分配：指事业单位按规定提取的职工福利基金、事业基金和缴纳的所得税，以及建设单位按规定应交回的基本建设竣工项目结余资金。 </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8.年末结转和结余：指本年度或以前年度预算安排、因客观条件发生变化无法按原计划实施，需延迟到以后年度按有关规定继续使用的资金。 </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9.基本支出：指为保障机构正常运转、完成日常工作任务而发生的人员支出和公用支出。 </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10.项目支出：指在基本支出之外为完成特定行政任务和事业发展目标所发生的支出。 </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11.经营支出：指事业单位在专业业务活动及其辅助活动之外开展非独立核算经营活动发生的支出。 </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lastRenderedPageBreak/>
        <w:t xml:space="preserve">    12.“三公”经费：纳入财政预决算管理的“三公”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费(含车辆购置税、牌照费)及燃料费、维修费、过桥过路费、保险费、安全奖励费用等支出，公务用车指车改后单位按规定保留的用于履行公务的机动车辆，包括领导干部用车、一般公务用车和执法执勤用车等；公务接待费反映单位按规定开支的各类</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附表：1.</w:t>
      </w:r>
      <w:r w:rsidR="00922648">
        <w:rPr>
          <w:rFonts w:ascii="仿宋_GB2312" w:eastAsia="仿宋_GB2312" w:hint="eastAsia"/>
          <w:sz w:val="28"/>
          <w:szCs w:val="28"/>
        </w:rPr>
        <w:t>2018</w:t>
      </w:r>
      <w:r w:rsidRPr="00C371A9">
        <w:rPr>
          <w:rFonts w:ascii="仿宋_GB2312" w:eastAsia="仿宋_GB2312" w:hint="eastAsia"/>
          <w:sz w:val="28"/>
          <w:szCs w:val="28"/>
        </w:rPr>
        <w:t>年度收支预算表</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2.</w:t>
      </w:r>
      <w:r w:rsidR="00922648">
        <w:rPr>
          <w:rFonts w:ascii="仿宋_GB2312" w:eastAsia="仿宋_GB2312" w:hint="eastAsia"/>
          <w:sz w:val="28"/>
          <w:szCs w:val="28"/>
        </w:rPr>
        <w:t>2018</w:t>
      </w:r>
      <w:r w:rsidRPr="00C371A9">
        <w:rPr>
          <w:rFonts w:ascii="仿宋_GB2312" w:eastAsia="仿宋_GB2312" w:hint="eastAsia"/>
          <w:sz w:val="28"/>
          <w:szCs w:val="28"/>
        </w:rPr>
        <w:t>年度收入预算表</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3.</w:t>
      </w:r>
      <w:r w:rsidR="00922648">
        <w:rPr>
          <w:rFonts w:ascii="仿宋_GB2312" w:eastAsia="仿宋_GB2312" w:hint="eastAsia"/>
          <w:sz w:val="28"/>
          <w:szCs w:val="28"/>
        </w:rPr>
        <w:t>2018</w:t>
      </w:r>
      <w:r w:rsidRPr="00C371A9">
        <w:rPr>
          <w:rFonts w:ascii="仿宋_GB2312" w:eastAsia="仿宋_GB2312" w:hint="eastAsia"/>
          <w:sz w:val="28"/>
          <w:szCs w:val="28"/>
        </w:rPr>
        <w:t>年度支出预算表</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4.</w:t>
      </w:r>
      <w:r w:rsidR="00922648">
        <w:rPr>
          <w:rFonts w:ascii="仿宋_GB2312" w:eastAsia="仿宋_GB2312" w:hint="eastAsia"/>
          <w:sz w:val="28"/>
          <w:szCs w:val="28"/>
        </w:rPr>
        <w:t>2018</w:t>
      </w:r>
      <w:r w:rsidRPr="00C371A9">
        <w:rPr>
          <w:rFonts w:ascii="仿宋_GB2312" w:eastAsia="仿宋_GB2312" w:hint="eastAsia"/>
          <w:sz w:val="28"/>
          <w:szCs w:val="28"/>
        </w:rPr>
        <w:t>年度财政拨款收支预算表</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5.</w:t>
      </w:r>
      <w:r w:rsidR="00922648">
        <w:rPr>
          <w:rFonts w:ascii="仿宋_GB2312" w:eastAsia="仿宋_GB2312" w:hint="eastAsia"/>
          <w:sz w:val="28"/>
          <w:szCs w:val="28"/>
        </w:rPr>
        <w:t>2018</w:t>
      </w:r>
      <w:r w:rsidRPr="00C371A9">
        <w:rPr>
          <w:rFonts w:ascii="仿宋_GB2312" w:eastAsia="仿宋_GB2312" w:hint="eastAsia"/>
          <w:sz w:val="28"/>
          <w:szCs w:val="28"/>
        </w:rPr>
        <w:t>年度一般公共预算拨款支出预算表</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6.</w:t>
      </w:r>
      <w:r w:rsidR="00922648">
        <w:rPr>
          <w:rFonts w:ascii="仿宋_GB2312" w:eastAsia="仿宋_GB2312" w:hint="eastAsia"/>
          <w:sz w:val="28"/>
          <w:szCs w:val="28"/>
        </w:rPr>
        <w:t>2018</w:t>
      </w:r>
      <w:r w:rsidRPr="00C371A9">
        <w:rPr>
          <w:rFonts w:ascii="仿宋_GB2312" w:eastAsia="仿宋_GB2312" w:hint="eastAsia"/>
          <w:sz w:val="28"/>
          <w:szCs w:val="28"/>
        </w:rPr>
        <w:t>年度政府性基金拨款支出预算表</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7.</w:t>
      </w:r>
      <w:r w:rsidR="00922648">
        <w:rPr>
          <w:rFonts w:ascii="仿宋_GB2312" w:eastAsia="仿宋_GB2312" w:hint="eastAsia"/>
          <w:sz w:val="28"/>
          <w:szCs w:val="28"/>
        </w:rPr>
        <w:t>2018</w:t>
      </w:r>
      <w:r w:rsidRPr="00C371A9">
        <w:rPr>
          <w:rFonts w:ascii="仿宋_GB2312" w:eastAsia="仿宋_GB2312" w:hint="eastAsia"/>
          <w:sz w:val="28"/>
          <w:szCs w:val="28"/>
        </w:rPr>
        <w:t>年度一般公共预算支出经济分类情况表</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lastRenderedPageBreak/>
        <w:t xml:space="preserve">          8.</w:t>
      </w:r>
      <w:r w:rsidR="00922648">
        <w:rPr>
          <w:rFonts w:ascii="仿宋_GB2312" w:eastAsia="仿宋_GB2312" w:hint="eastAsia"/>
          <w:sz w:val="28"/>
          <w:szCs w:val="28"/>
        </w:rPr>
        <w:t>2018</w:t>
      </w:r>
      <w:r w:rsidRPr="00C371A9">
        <w:rPr>
          <w:rFonts w:ascii="仿宋_GB2312" w:eastAsia="仿宋_GB2312" w:hint="eastAsia"/>
          <w:sz w:val="28"/>
          <w:szCs w:val="28"/>
        </w:rPr>
        <w:t>年度一般公共预算基本支出经济分类情况表</w:t>
      </w:r>
      <w:r w:rsidR="00922648">
        <w:rPr>
          <w:rFonts w:ascii="仿宋_GB2312" w:eastAsia="仿宋_GB2312" w:hint="eastAsia"/>
          <w:sz w:val="28"/>
          <w:szCs w:val="28"/>
        </w:rPr>
        <w:tab/>
      </w:r>
    </w:p>
    <w:p w:rsidR="00C371A9"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9.</w:t>
      </w:r>
      <w:r w:rsidR="00922648">
        <w:rPr>
          <w:rFonts w:ascii="仿宋_GB2312" w:eastAsia="仿宋_GB2312" w:hint="eastAsia"/>
          <w:sz w:val="28"/>
          <w:szCs w:val="28"/>
        </w:rPr>
        <w:t>2018</w:t>
      </w:r>
      <w:r w:rsidRPr="00C371A9">
        <w:rPr>
          <w:rFonts w:ascii="仿宋_GB2312" w:eastAsia="仿宋_GB2312" w:hint="eastAsia"/>
          <w:sz w:val="28"/>
          <w:szCs w:val="28"/>
        </w:rPr>
        <w:t>年度一般公共预算“三公”经费支出预算表</w:t>
      </w:r>
      <w:r w:rsidR="00922648">
        <w:rPr>
          <w:rFonts w:ascii="仿宋_GB2312" w:eastAsia="仿宋_GB2312" w:hint="eastAsia"/>
          <w:sz w:val="28"/>
          <w:szCs w:val="28"/>
        </w:rPr>
        <w:tab/>
      </w:r>
    </w:p>
    <w:p w:rsidR="00F077A0" w:rsidRPr="00C371A9" w:rsidRDefault="00C371A9" w:rsidP="00C371A9">
      <w:pPr>
        <w:rPr>
          <w:rFonts w:ascii="仿宋_GB2312" w:eastAsia="仿宋_GB2312"/>
          <w:sz w:val="28"/>
          <w:szCs w:val="28"/>
        </w:rPr>
      </w:pPr>
      <w:r w:rsidRPr="00C371A9">
        <w:rPr>
          <w:rFonts w:ascii="仿宋_GB2312" w:eastAsia="仿宋_GB2312" w:hint="eastAsia"/>
          <w:sz w:val="28"/>
          <w:szCs w:val="28"/>
        </w:rPr>
        <w:t xml:space="preserve">          10.</w:t>
      </w:r>
      <w:r w:rsidR="00922648">
        <w:rPr>
          <w:rFonts w:ascii="仿宋_GB2312" w:eastAsia="仿宋_GB2312" w:hint="eastAsia"/>
          <w:sz w:val="28"/>
          <w:szCs w:val="28"/>
        </w:rPr>
        <w:t>2018</w:t>
      </w:r>
      <w:r w:rsidRPr="00C371A9">
        <w:rPr>
          <w:rFonts w:ascii="仿宋_GB2312" w:eastAsia="仿宋_GB2312" w:hint="eastAsia"/>
          <w:sz w:val="28"/>
          <w:szCs w:val="28"/>
        </w:rPr>
        <w:t>年度部门专项资金管理清单目录</w:t>
      </w:r>
      <w:r w:rsidRPr="00C371A9">
        <w:rPr>
          <w:rFonts w:ascii="仿宋_GB2312" w:eastAsia="仿宋_GB2312" w:hint="eastAsia"/>
          <w:sz w:val="28"/>
          <w:szCs w:val="28"/>
        </w:rPr>
        <w:tab/>
      </w:r>
      <w:r w:rsidRPr="00C371A9">
        <w:rPr>
          <w:rFonts w:ascii="仿宋_GB2312" w:eastAsia="仿宋_GB2312" w:hint="eastAsia"/>
          <w:sz w:val="28"/>
          <w:szCs w:val="28"/>
        </w:rPr>
        <w:tab/>
      </w:r>
      <w:r w:rsidRPr="00C371A9">
        <w:rPr>
          <w:rFonts w:ascii="仿宋_GB2312" w:eastAsia="仿宋_GB2312" w:hint="eastAsia"/>
          <w:sz w:val="28"/>
          <w:szCs w:val="28"/>
        </w:rPr>
        <w:tab/>
      </w:r>
    </w:p>
    <w:sectPr w:rsidR="00F077A0" w:rsidRPr="00C371A9" w:rsidSect="00F641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EDF" w:rsidRDefault="00C35EDF" w:rsidP="00413454">
      <w:pPr>
        <w:spacing w:line="240" w:lineRule="auto"/>
      </w:pPr>
      <w:r>
        <w:separator/>
      </w:r>
    </w:p>
  </w:endnote>
  <w:endnote w:type="continuationSeparator" w:id="1">
    <w:p w:rsidR="00C35EDF" w:rsidRDefault="00C35EDF" w:rsidP="004134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charset w:val="86"/>
    <w:family w:val="auto"/>
    <w:pitch w:val="variable"/>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EDF" w:rsidRDefault="00C35EDF" w:rsidP="00413454">
      <w:pPr>
        <w:spacing w:line="240" w:lineRule="auto"/>
      </w:pPr>
      <w:r>
        <w:separator/>
      </w:r>
    </w:p>
  </w:footnote>
  <w:footnote w:type="continuationSeparator" w:id="1">
    <w:p w:rsidR="00C35EDF" w:rsidRDefault="00C35EDF" w:rsidP="0041345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93BAB"/>
    <w:multiLevelType w:val="hybridMultilevel"/>
    <w:tmpl w:val="C9602386"/>
    <w:lvl w:ilvl="0" w:tplc="1A8A653A">
      <w:start w:val="1"/>
      <w:numFmt w:val="japaneseCounting"/>
      <w:lvlText w:val="（%1）"/>
      <w:lvlJc w:val="left"/>
      <w:pPr>
        <w:ind w:left="1080" w:hanging="108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A354737"/>
    <w:multiLevelType w:val="hybridMultilevel"/>
    <w:tmpl w:val="E84AF90C"/>
    <w:lvl w:ilvl="0" w:tplc="4AE48CC6">
      <w:start w:val="3"/>
      <w:numFmt w:val="japaneseCounting"/>
      <w:lvlText w:val="（%1）"/>
      <w:lvlJc w:val="left"/>
      <w:pPr>
        <w:ind w:left="1080" w:hanging="108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71A9"/>
    <w:rsid w:val="000105C0"/>
    <w:rsid w:val="000138B1"/>
    <w:rsid w:val="000327DB"/>
    <w:rsid w:val="00037EE5"/>
    <w:rsid w:val="000433E8"/>
    <w:rsid w:val="00043D56"/>
    <w:rsid w:val="00044692"/>
    <w:rsid w:val="0004549C"/>
    <w:rsid w:val="00057F2B"/>
    <w:rsid w:val="00063A4E"/>
    <w:rsid w:val="00066032"/>
    <w:rsid w:val="0006764D"/>
    <w:rsid w:val="00095F5F"/>
    <w:rsid w:val="000A6F3C"/>
    <w:rsid w:val="000A7D7E"/>
    <w:rsid w:val="000B0CAC"/>
    <w:rsid w:val="000C2616"/>
    <w:rsid w:val="000D0193"/>
    <w:rsid w:val="000E75AB"/>
    <w:rsid w:val="000F7B70"/>
    <w:rsid w:val="00120DB9"/>
    <w:rsid w:val="00122076"/>
    <w:rsid w:val="00126FF9"/>
    <w:rsid w:val="001571EE"/>
    <w:rsid w:val="00157C20"/>
    <w:rsid w:val="00157D1F"/>
    <w:rsid w:val="00163A27"/>
    <w:rsid w:val="001801B5"/>
    <w:rsid w:val="00187077"/>
    <w:rsid w:val="0018799B"/>
    <w:rsid w:val="00187C45"/>
    <w:rsid w:val="0019335B"/>
    <w:rsid w:val="001964BB"/>
    <w:rsid w:val="001967AA"/>
    <w:rsid w:val="001A2100"/>
    <w:rsid w:val="001C1BCE"/>
    <w:rsid w:val="001D2E6F"/>
    <w:rsid w:val="001F7562"/>
    <w:rsid w:val="00214541"/>
    <w:rsid w:val="00214B8A"/>
    <w:rsid w:val="00224256"/>
    <w:rsid w:val="00227C41"/>
    <w:rsid w:val="002310C7"/>
    <w:rsid w:val="002316B7"/>
    <w:rsid w:val="00234E83"/>
    <w:rsid w:val="0025754B"/>
    <w:rsid w:val="00274451"/>
    <w:rsid w:val="00277432"/>
    <w:rsid w:val="00281500"/>
    <w:rsid w:val="002843BE"/>
    <w:rsid w:val="00285DFF"/>
    <w:rsid w:val="00295ABF"/>
    <w:rsid w:val="002B5855"/>
    <w:rsid w:val="002D37EE"/>
    <w:rsid w:val="002D4615"/>
    <w:rsid w:val="002D53DF"/>
    <w:rsid w:val="002E5192"/>
    <w:rsid w:val="002E799B"/>
    <w:rsid w:val="0030235D"/>
    <w:rsid w:val="003038AA"/>
    <w:rsid w:val="003062C1"/>
    <w:rsid w:val="00320419"/>
    <w:rsid w:val="00321E0C"/>
    <w:rsid w:val="0033240C"/>
    <w:rsid w:val="00340E63"/>
    <w:rsid w:val="003425A9"/>
    <w:rsid w:val="003454DB"/>
    <w:rsid w:val="0036208C"/>
    <w:rsid w:val="003675DF"/>
    <w:rsid w:val="0037370B"/>
    <w:rsid w:val="003A2D12"/>
    <w:rsid w:val="003A3A48"/>
    <w:rsid w:val="003C566C"/>
    <w:rsid w:val="003D5E02"/>
    <w:rsid w:val="003E31C4"/>
    <w:rsid w:val="003E6D4E"/>
    <w:rsid w:val="003F38F3"/>
    <w:rsid w:val="003F659D"/>
    <w:rsid w:val="00403539"/>
    <w:rsid w:val="00404A07"/>
    <w:rsid w:val="004077DF"/>
    <w:rsid w:val="00413454"/>
    <w:rsid w:val="00416B5D"/>
    <w:rsid w:val="00417549"/>
    <w:rsid w:val="00425EA3"/>
    <w:rsid w:val="0043340A"/>
    <w:rsid w:val="00433CA5"/>
    <w:rsid w:val="00434BC5"/>
    <w:rsid w:val="00462F0C"/>
    <w:rsid w:val="004704EE"/>
    <w:rsid w:val="00480B49"/>
    <w:rsid w:val="00493CB7"/>
    <w:rsid w:val="00496C74"/>
    <w:rsid w:val="00496F38"/>
    <w:rsid w:val="004A201D"/>
    <w:rsid w:val="004A631B"/>
    <w:rsid w:val="004B2E3A"/>
    <w:rsid w:val="004C3511"/>
    <w:rsid w:val="004D0277"/>
    <w:rsid w:val="004E11BB"/>
    <w:rsid w:val="004E33E3"/>
    <w:rsid w:val="0051383F"/>
    <w:rsid w:val="00513B01"/>
    <w:rsid w:val="00524A11"/>
    <w:rsid w:val="00524F31"/>
    <w:rsid w:val="00532E82"/>
    <w:rsid w:val="00535582"/>
    <w:rsid w:val="005370ED"/>
    <w:rsid w:val="0053719C"/>
    <w:rsid w:val="0055327A"/>
    <w:rsid w:val="00566D5C"/>
    <w:rsid w:val="00567AB6"/>
    <w:rsid w:val="00576475"/>
    <w:rsid w:val="0057734E"/>
    <w:rsid w:val="0057761F"/>
    <w:rsid w:val="00582EFD"/>
    <w:rsid w:val="005936EC"/>
    <w:rsid w:val="005940AC"/>
    <w:rsid w:val="00596A67"/>
    <w:rsid w:val="005C7BB2"/>
    <w:rsid w:val="005D1B91"/>
    <w:rsid w:val="005D26C0"/>
    <w:rsid w:val="005D42F2"/>
    <w:rsid w:val="005D652C"/>
    <w:rsid w:val="005F25D3"/>
    <w:rsid w:val="005F5007"/>
    <w:rsid w:val="005F7040"/>
    <w:rsid w:val="006055D0"/>
    <w:rsid w:val="0061671C"/>
    <w:rsid w:val="0062791E"/>
    <w:rsid w:val="006368E5"/>
    <w:rsid w:val="00636F79"/>
    <w:rsid w:val="00650B2B"/>
    <w:rsid w:val="00667407"/>
    <w:rsid w:val="00675129"/>
    <w:rsid w:val="00695FBE"/>
    <w:rsid w:val="006A1C8D"/>
    <w:rsid w:val="006A444E"/>
    <w:rsid w:val="006A6839"/>
    <w:rsid w:val="006A68A4"/>
    <w:rsid w:val="006A7971"/>
    <w:rsid w:val="006E5B18"/>
    <w:rsid w:val="00704B7B"/>
    <w:rsid w:val="00710451"/>
    <w:rsid w:val="007147B1"/>
    <w:rsid w:val="00721E8D"/>
    <w:rsid w:val="00723538"/>
    <w:rsid w:val="00726A2F"/>
    <w:rsid w:val="00736F13"/>
    <w:rsid w:val="00747DFF"/>
    <w:rsid w:val="0075331E"/>
    <w:rsid w:val="007616EB"/>
    <w:rsid w:val="00761841"/>
    <w:rsid w:val="007621F0"/>
    <w:rsid w:val="00767A7A"/>
    <w:rsid w:val="00774FEF"/>
    <w:rsid w:val="00783FBC"/>
    <w:rsid w:val="00787894"/>
    <w:rsid w:val="007A4708"/>
    <w:rsid w:val="007C0A70"/>
    <w:rsid w:val="007C2841"/>
    <w:rsid w:val="007D0460"/>
    <w:rsid w:val="007D758E"/>
    <w:rsid w:val="007E4D7A"/>
    <w:rsid w:val="007F6686"/>
    <w:rsid w:val="007F7967"/>
    <w:rsid w:val="008041B9"/>
    <w:rsid w:val="00824B59"/>
    <w:rsid w:val="008319F9"/>
    <w:rsid w:val="008411CB"/>
    <w:rsid w:val="00860E79"/>
    <w:rsid w:val="00866AA7"/>
    <w:rsid w:val="00870737"/>
    <w:rsid w:val="008742C0"/>
    <w:rsid w:val="008855F1"/>
    <w:rsid w:val="00895450"/>
    <w:rsid w:val="008C5D19"/>
    <w:rsid w:val="008D1DB9"/>
    <w:rsid w:val="008D1F1F"/>
    <w:rsid w:val="008D4279"/>
    <w:rsid w:val="008D7224"/>
    <w:rsid w:val="008E032D"/>
    <w:rsid w:val="008E1746"/>
    <w:rsid w:val="008F403E"/>
    <w:rsid w:val="00922648"/>
    <w:rsid w:val="00936906"/>
    <w:rsid w:val="009445EB"/>
    <w:rsid w:val="009446DC"/>
    <w:rsid w:val="009547BB"/>
    <w:rsid w:val="00955AB2"/>
    <w:rsid w:val="0097064C"/>
    <w:rsid w:val="00971F55"/>
    <w:rsid w:val="00972FAC"/>
    <w:rsid w:val="00973E35"/>
    <w:rsid w:val="0098299A"/>
    <w:rsid w:val="009A3230"/>
    <w:rsid w:val="009C260F"/>
    <w:rsid w:val="009D455C"/>
    <w:rsid w:val="00A11D45"/>
    <w:rsid w:val="00A145F2"/>
    <w:rsid w:val="00A1557A"/>
    <w:rsid w:val="00A172AC"/>
    <w:rsid w:val="00A348E1"/>
    <w:rsid w:val="00A363B1"/>
    <w:rsid w:val="00A466F3"/>
    <w:rsid w:val="00A52B1D"/>
    <w:rsid w:val="00A56D1D"/>
    <w:rsid w:val="00A7118C"/>
    <w:rsid w:val="00A721FE"/>
    <w:rsid w:val="00A75E62"/>
    <w:rsid w:val="00A808B6"/>
    <w:rsid w:val="00A91A9D"/>
    <w:rsid w:val="00A93C59"/>
    <w:rsid w:val="00A95464"/>
    <w:rsid w:val="00AA500F"/>
    <w:rsid w:val="00AA5964"/>
    <w:rsid w:val="00AA5C3A"/>
    <w:rsid w:val="00AA67EA"/>
    <w:rsid w:val="00AB4211"/>
    <w:rsid w:val="00AB68CF"/>
    <w:rsid w:val="00AE0864"/>
    <w:rsid w:val="00AE21C9"/>
    <w:rsid w:val="00AE75A6"/>
    <w:rsid w:val="00B12A66"/>
    <w:rsid w:val="00B210A8"/>
    <w:rsid w:val="00B268EC"/>
    <w:rsid w:val="00B305F4"/>
    <w:rsid w:val="00B41D08"/>
    <w:rsid w:val="00B51012"/>
    <w:rsid w:val="00B85291"/>
    <w:rsid w:val="00BA5397"/>
    <w:rsid w:val="00BA7861"/>
    <w:rsid w:val="00BB256A"/>
    <w:rsid w:val="00BB75A6"/>
    <w:rsid w:val="00BC24F0"/>
    <w:rsid w:val="00BD230C"/>
    <w:rsid w:val="00BD2F49"/>
    <w:rsid w:val="00BD3181"/>
    <w:rsid w:val="00BD366E"/>
    <w:rsid w:val="00BE0194"/>
    <w:rsid w:val="00BF4F2A"/>
    <w:rsid w:val="00C001E9"/>
    <w:rsid w:val="00C023EB"/>
    <w:rsid w:val="00C07C04"/>
    <w:rsid w:val="00C11084"/>
    <w:rsid w:val="00C12A0A"/>
    <w:rsid w:val="00C33D70"/>
    <w:rsid w:val="00C35EDF"/>
    <w:rsid w:val="00C371A9"/>
    <w:rsid w:val="00C602A4"/>
    <w:rsid w:val="00C6184B"/>
    <w:rsid w:val="00C6524C"/>
    <w:rsid w:val="00C806C1"/>
    <w:rsid w:val="00C92107"/>
    <w:rsid w:val="00C9244F"/>
    <w:rsid w:val="00CA02A6"/>
    <w:rsid w:val="00CA3387"/>
    <w:rsid w:val="00CA6534"/>
    <w:rsid w:val="00CB3470"/>
    <w:rsid w:val="00CC4ECE"/>
    <w:rsid w:val="00CC5C44"/>
    <w:rsid w:val="00CD6CEB"/>
    <w:rsid w:val="00CE23D1"/>
    <w:rsid w:val="00CE4A94"/>
    <w:rsid w:val="00CF7811"/>
    <w:rsid w:val="00D13FCD"/>
    <w:rsid w:val="00D1446A"/>
    <w:rsid w:val="00D178AF"/>
    <w:rsid w:val="00D32E46"/>
    <w:rsid w:val="00D36686"/>
    <w:rsid w:val="00D423D2"/>
    <w:rsid w:val="00D46B18"/>
    <w:rsid w:val="00D50ADE"/>
    <w:rsid w:val="00D512B8"/>
    <w:rsid w:val="00D57590"/>
    <w:rsid w:val="00D57A81"/>
    <w:rsid w:val="00D60D70"/>
    <w:rsid w:val="00D64E5C"/>
    <w:rsid w:val="00D67166"/>
    <w:rsid w:val="00D7576F"/>
    <w:rsid w:val="00D80E0C"/>
    <w:rsid w:val="00D862C9"/>
    <w:rsid w:val="00D93BC4"/>
    <w:rsid w:val="00D94703"/>
    <w:rsid w:val="00DA659C"/>
    <w:rsid w:val="00DA78AC"/>
    <w:rsid w:val="00DB22A9"/>
    <w:rsid w:val="00DB24F3"/>
    <w:rsid w:val="00DC15F4"/>
    <w:rsid w:val="00DC1AAC"/>
    <w:rsid w:val="00DD4B76"/>
    <w:rsid w:val="00DD5607"/>
    <w:rsid w:val="00DD767C"/>
    <w:rsid w:val="00DE652B"/>
    <w:rsid w:val="00DE6C54"/>
    <w:rsid w:val="00DF19F3"/>
    <w:rsid w:val="00E15077"/>
    <w:rsid w:val="00E33A31"/>
    <w:rsid w:val="00E4289F"/>
    <w:rsid w:val="00E47277"/>
    <w:rsid w:val="00E4786C"/>
    <w:rsid w:val="00E52377"/>
    <w:rsid w:val="00E53A12"/>
    <w:rsid w:val="00E7051D"/>
    <w:rsid w:val="00E74227"/>
    <w:rsid w:val="00E754B0"/>
    <w:rsid w:val="00E80540"/>
    <w:rsid w:val="00E90279"/>
    <w:rsid w:val="00EA6721"/>
    <w:rsid w:val="00EB349B"/>
    <w:rsid w:val="00EC54CB"/>
    <w:rsid w:val="00ED2C5A"/>
    <w:rsid w:val="00F048B2"/>
    <w:rsid w:val="00F077A0"/>
    <w:rsid w:val="00F10A71"/>
    <w:rsid w:val="00F163E5"/>
    <w:rsid w:val="00F21E75"/>
    <w:rsid w:val="00F261BB"/>
    <w:rsid w:val="00F31FE8"/>
    <w:rsid w:val="00F4485D"/>
    <w:rsid w:val="00F52802"/>
    <w:rsid w:val="00F641DF"/>
    <w:rsid w:val="00F80B88"/>
    <w:rsid w:val="00FA71E2"/>
    <w:rsid w:val="00FB147E"/>
    <w:rsid w:val="00FB186D"/>
    <w:rsid w:val="00FB424F"/>
    <w:rsid w:val="00FC45D8"/>
    <w:rsid w:val="00FD119C"/>
    <w:rsid w:val="00FD354B"/>
    <w:rsid w:val="00FE50D2"/>
    <w:rsid w:val="00FE6F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C371A9"/>
    <w:pPr>
      <w:widowControl w:val="0"/>
      <w:spacing w:line="240" w:lineRule="auto"/>
      <w:jc w:val="both"/>
    </w:pPr>
    <w:rPr>
      <w:rFonts w:ascii="Times New Roman" w:eastAsia="宋体" w:hAnsi="Times New Roman" w:cs="Times New Roman"/>
    </w:rPr>
  </w:style>
  <w:style w:type="paragraph" w:styleId="a3">
    <w:name w:val="List Paragraph"/>
    <w:basedOn w:val="a"/>
    <w:uiPriority w:val="34"/>
    <w:qFormat/>
    <w:rsid w:val="003062C1"/>
    <w:pPr>
      <w:widowControl w:val="0"/>
      <w:spacing w:line="240" w:lineRule="auto"/>
      <w:ind w:firstLineChars="200" w:firstLine="420"/>
      <w:jc w:val="both"/>
    </w:pPr>
    <w:rPr>
      <w:szCs w:val="22"/>
    </w:rPr>
  </w:style>
  <w:style w:type="paragraph" w:styleId="a4">
    <w:name w:val="header"/>
    <w:basedOn w:val="a"/>
    <w:link w:val="Char"/>
    <w:uiPriority w:val="99"/>
    <w:semiHidden/>
    <w:unhideWhenUsed/>
    <w:rsid w:val="004134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13454"/>
    <w:rPr>
      <w:sz w:val="18"/>
      <w:szCs w:val="18"/>
    </w:rPr>
  </w:style>
  <w:style w:type="paragraph" w:styleId="a5">
    <w:name w:val="footer"/>
    <w:basedOn w:val="a"/>
    <w:link w:val="Char0"/>
    <w:uiPriority w:val="99"/>
    <w:semiHidden/>
    <w:unhideWhenUsed/>
    <w:rsid w:val="00413454"/>
    <w:pPr>
      <w:tabs>
        <w:tab w:val="center" w:pos="4153"/>
        <w:tab w:val="right" w:pos="8306"/>
      </w:tabs>
      <w:snapToGrid w:val="0"/>
    </w:pPr>
    <w:rPr>
      <w:sz w:val="18"/>
      <w:szCs w:val="18"/>
    </w:rPr>
  </w:style>
  <w:style w:type="character" w:customStyle="1" w:styleId="Char0">
    <w:name w:val="页脚 Char"/>
    <w:basedOn w:val="a0"/>
    <w:link w:val="a5"/>
    <w:uiPriority w:val="99"/>
    <w:semiHidden/>
    <w:rsid w:val="00413454"/>
    <w:rPr>
      <w:sz w:val="18"/>
      <w:szCs w:val="18"/>
    </w:rPr>
  </w:style>
  <w:style w:type="character" w:styleId="a6">
    <w:name w:val="Strong"/>
    <w:basedOn w:val="a0"/>
    <w:qFormat/>
    <w:rsid w:val="00413454"/>
    <w:rPr>
      <w:b/>
      <w:bCs/>
    </w:rPr>
  </w:style>
  <w:style w:type="paragraph" w:styleId="a7">
    <w:name w:val="Body Text"/>
    <w:basedOn w:val="a"/>
    <w:link w:val="Char1"/>
    <w:uiPriority w:val="1"/>
    <w:qFormat/>
    <w:rsid w:val="00F80B88"/>
    <w:pPr>
      <w:widowControl w:val="0"/>
      <w:autoSpaceDE w:val="0"/>
      <w:autoSpaceDN w:val="0"/>
      <w:spacing w:line="240" w:lineRule="auto"/>
    </w:pPr>
    <w:rPr>
      <w:rFonts w:ascii="Times New Roman" w:eastAsia="Times New Roman" w:hAnsi="Times New Roman" w:cs="Times New Roman"/>
      <w:kern w:val="0"/>
      <w:sz w:val="20"/>
      <w:szCs w:val="20"/>
      <w:lang w:eastAsia="en-US"/>
    </w:rPr>
  </w:style>
  <w:style w:type="character" w:customStyle="1" w:styleId="Char1">
    <w:name w:val="正文文本 Char"/>
    <w:basedOn w:val="a0"/>
    <w:link w:val="a7"/>
    <w:uiPriority w:val="1"/>
    <w:qFormat/>
    <w:rsid w:val="00F80B88"/>
    <w:rPr>
      <w:rFonts w:ascii="Times New Roman" w:eastAsia="Times New Roman" w:hAnsi="Times New Roman"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C371A9"/>
    <w:pPr>
      <w:widowControl w:val="0"/>
      <w:spacing w:line="240" w:lineRule="auto"/>
      <w:jc w:val="both"/>
    </w:pPr>
    <w:rPr>
      <w:rFonts w:ascii="Times New Roman" w:eastAsia="宋体" w:hAnsi="Times New Roman" w:cs="Times New Roman"/>
    </w:rPr>
  </w:style>
  <w:style w:type="paragraph" w:styleId="a3">
    <w:name w:val="List Paragraph"/>
    <w:basedOn w:val="a"/>
    <w:uiPriority w:val="34"/>
    <w:qFormat/>
    <w:rsid w:val="003062C1"/>
    <w:pPr>
      <w:widowControl w:val="0"/>
      <w:spacing w:line="240" w:lineRule="auto"/>
      <w:ind w:firstLineChars="200" w:firstLine="420"/>
      <w:jc w:val="both"/>
    </w:pPr>
    <w:rPr>
      <w:szCs w:val="22"/>
    </w:rPr>
  </w:style>
</w:styles>
</file>

<file path=word/webSettings.xml><?xml version="1.0" encoding="utf-8"?>
<w:webSettings xmlns:r="http://schemas.openxmlformats.org/officeDocument/2006/relationships" xmlns:w="http://schemas.openxmlformats.org/wordprocessingml/2006/main">
  <w:divs>
    <w:div w:id="1414426608">
      <w:bodyDiv w:val="1"/>
      <w:marLeft w:val="0"/>
      <w:marRight w:val="0"/>
      <w:marTop w:val="0"/>
      <w:marBottom w:val="0"/>
      <w:divBdr>
        <w:top w:val="none" w:sz="0" w:space="0" w:color="auto"/>
        <w:left w:val="none" w:sz="0" w:space="0" w:color="auto"/>
        <w:bottom w:val="none" w:sz="0" w:space="0" w:color="auto"/>
        <w:right w:val="none" w:sz="0" w:space="0" w:color="auto"/>
      </w:divBdr>
    </w:div>
    <w:div w:id="19709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2CFA-1F9A-479F-ACA2-B192786E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776</Words>
  <Characters>4426</Characters>
  <Application>Microsoft Office Word</Application>
  <DocSecurity>0</DocSecurity>
  <Lines>36</Lines>
  <Paragraphs>10</Paragraphs>
  <ScaleCrop>false</ScaleCrop>
  <Company>微软中国</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dcterms:created xsi:type="dcterms:W3CDTF">2018-02-05T01:15:00Z</dcterms:created>
  <dcterms:modified xsi:type="dcterms:W3CDTF">2019-03-14T03:48:00Z</dcterms:modified>
</cp:coreProperties>
</file>