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jc w:val="both"/>
        <w:rPr>
          <w:rFonts w:ascii="方正小标宋简体;Arial Unicode MS" w:hAnsi="方正小标宋简体;Arial Unicode MS" w:eastAsia="方正小标宋简体;Arial Unicode MS" w:cs="方正小标宋简体;Arial Unicode MS"/>
          <w:sz w:val="36"/>
          <w:szCs w:val="36"/>
        </w:rPr>
      </w:pPr>
    </w:p>
    <w:p>
      <w:pPr>
        <w:spacing w:line="600" w:lineRule="exact"/>
        <w:ind w:firstLine="720"/>
        <w:jc w:val="both"/>
        <w:rPr>
          <w:rFonts w:ascii="方正小标宋简体;Arial Unicode MS" w:hAnsi="方正小标宋简体;Arial Unicode MS" w:eastAsia="方正小标宋简体;Arial Unicode MS" w:cs="方正小标宋简体;Arial Unicode MS"/>
          <w:sz w:val="36"/>
          <w:szCs w:val="36"/>
        </w:rPr>
      </w:pPr>
    </w:p>
    <w:p>
      <w:pPr>
        <w:spacing w:line="600" w:lineRule="exact"/>
        <w:jc w:val="center"/>
        <w:rPr>
          <w:rFonts w:hint="eastAsia" w:ascii="方正小标宋简体;Arial Unicode MS" w:hAnsi="方正小标宋简体;Arial Unicode MS" w:eastAsia="方正小标宋简体;Arial Unicode MS" w:cs="方正小标宋简体;Arial Unicode MS"/>
          <w:sz w:val="36"/>
          <w:szCs w:val="36"/>
          <w:lang w:val="en-US" w:eastAsia="zh-CN"/>
        </w:rPr>
      </w:pPr>
      <w:r>
        <w:rPr>
          <w:rFonts w:ascii="方正小标宋简体;Arial Unicode MS" w:hAnsi="方正小标宋简体;Arial Unicode MS" w:eastAsia="方正小标宋简体;Arial Unicode MS" w:cs="方正小标宋简体;Arial Unicode MS"/>
          <w:sz w:val="36"/>
          <w:szCs w:val="36"/>
        </w:rPr>
        <w:t>泉州市妇联关于</w:t>
      </w:r>
      <w:r>
        <w:rPr>
          <w:rFonts w:hint="eastAsia" w:ascii="方正小标宋简体;Arial Unicode MS" w:hAnsi="方正小标宋简体;Arial Unicode MS" w:eastAsia="方正小标宋简体;Arial Unicode MS" w:cs="方正小标宋简体;Arial Unicode MS"/>
          <w:sz w:val="36"/>
          <w:szCs w:val="36"/>
          <w:lang w:eastAsia="zh-CN"/>
        </w:rPr>
        <w:t>寻求“</w:t>
      </w:r>
      <w:r>
        <w:rPr>
          <w:rFonts w:hint="eastAsia" w:ascii="方正小标宋简体;Arial Unicode MS" w:hAnsi="方正小标宋简体;Arial Unicode MS" w:eastAsia="方正小标宋简体;Arial Unicode MS" w:cs="方正小标宋简体;Arial Unicode MS"/>
          <w:sz w:val="36"/>
          <w:szCs w:val="36"/>
          <w:lang w:val="en-US" w:eastAsia="zh-CN"/>
        </w:rPr>
        <w:t>第二届全国巾帼志愿服务</w:t>
      </w:r>
    </w:p>
    <w:p>
      <w:pPr>
        <w:spacing w:line="600" w:lineRule="exact"/>
        <w:jc w:val="center"/>
        <w:rPr>
          <w:sz w:val="36"/>
          <w:szCs w:val="36"/>
        </w:rPr>
      </w:pPr>
      <w:r>
        <w:rPr>
          <w:rFonts w:hint="eastAsia" w:ascii="方正小标宋简体;Arial Unicode MS" w:hAnsi="方正小标宋简体;Arial Unicode MS" w:eastAsia="方正小标宋简体;Arial Unicode MS" w:cs="方正小标宋简体;Arial Unicode MS"/>
          <w:sz w:val="36"/>
          <w:szCs w:val="36"/>
          <w:lang w:val="en-US" w:eastAsia="zh-CN"/>
        </w:rPr>
        <w:t>微电影大赛</w:t>
      </w:r>
      <w:r>
        <w:rPr>
          <w:rFonts w:hint="eastAsia" w:ascii="方正小标宋简体;Arial Unicode MS" w:hAnsi="方正小标宋简体;Arial Unicode MS" w:eastAsia="方正小标宋简体;Arial Unicode MS" w:cs="方正小标宋简体;Arial Unicode MS"/>
          <w:sz w:val="36"/>
          <w:szCs w:val="36"/>
          <w:lang w:eastAsia="zh-CN"/>
        </w:rPr>
        <w:t>”</w:t>
      </w:r>
      <w:r>
        <w:rPr>
          <w:rFonts w:hint="eastAsia" w:ascii="方正小标宋简体;Arial Unicode MS" w:hAnsi="方正小标宋简体;Arial Unicode MS" w:eastAsia="方正小标宋简体;Arial Unicode MS" w:cs="方正小标宋简体;Arial Unicode MS"/>
          <w:sz w:val="36"/>
          <w:szCs w:val="36"/>
          <w:lang w:val="en-US" w:eastAsia="zh-CN"/>
        </w:rPr>
        <w:t>参评</w:t>
      </w:r>
      <w:r>
        <w:rPr>
          <w:rFonts w:ascii="方正小标宋简体;Arial Unicode MS" w:hAnsi="方正小标宋简体;Arial Unicode MS" w:eastAsia="方正小标宋简体;Arial Unicode MS" w:cs="方正小标宋简体;Arial Unicode MS"/>
          <w:sz w:val="36"/>
          <w:szCs w:val="36"/>
        </w:rPr>
        <w:t>短片制作承接的通知</w:t>
      </w:r>
    </w:p>
    <w:p>
      <w:pPr>
        <w:spacing w:line="600" w:lineRule="exact"/>
        <w:jc w:val="center"/>
        <w:rPr>
          <w:rFonts w:ascii="华文中宋" w:hAnsi="华文中宋" w:eastAsia="华文中宋" w:cs="华文中宋"/>
          <w:b/>
          <w:bCs/>
          <w:sz w:val="44"/>
          <w:szCs w:val="44"/>
        </w:rPr>
      </w:pPr>
    </w:p>
    <w:p>
      <w:pPr>
        <w:spacing w:line="540" w:lineRule="exact"/>
        <w:jc w:val="left"/>
        <w:rPr>
          <w:rFonts w:hint="eastAsia" w:ascii="仿宋" w:hAnsi="仿宋" w:eastAsia="仿宋" w:cs="仿宋"/>
          <w:sz w:val="32"/>
          <w:szCs w:val="32"/>
        </w:rPr>
      </w:pPr>
      <w:r>
        <w:rPr>
          <w:rFonts w:hint="eastAsia" w:ascii="仿宋" w:hAnsi="仿宋" w:eastAsia="仿宋" w:cs="仿宋"/>
          <w:sz w:val="32"/>
          <w:szCs w:val="32"/>
        </w:rPr>
        <w:t>各文化服务单位：</w:t>
      </w:r>
    </w:p>
    <w:p>
      <w:pPr>
        <w:spacing w:line="600" w:lineRule="exact"/>
        <w:ind w:firstLine="720"/>
        <w:jc w:val="both"/>
        <w:rPr>
          <w:rFonts w:hint="eastAsia" w:ascii="仿宋" w:hAnsi="仿宋" w:eastAsia="仿宋" w:cs="仿宋"/>
          <w:sz w:val="32"/>
          <w:szCs w:val="32"/>
        </w:rPr>
      </w:pPr>
      <w:r>
        <w:rPr>
          <w:rFonts w:hint="eastAsia" w:ascii="仿宋" w:hAnsi="仿宋" w:eastAsia="仿宋" w:cs="仿宋"/>
          <w:sz w:val="32"/>
          <w:szCs w:val="32"/>
        </w:rPr>
        <w:t>为全面</w:t>
      </w:r>
      <w:r>
        <w:rPr>
          <w:rFonts w:hint="eastAsia" w:ascii="仿宋" w:hAnsi="仿宋" w:eastAsia="仿宋" w:cs="仿宋"/>
          <w:kern w:val="0"/>
          <w:sz w:val="32"/>
          <w:szCs w:val="32"/>
        </w:rPr>
        <w:t>总结近年来巾帼志愿服务工作，充分展示巾帼志愿服务风采，不断扩大巾帼志愿服务社会影响力，营造喜迎二十大的浓厚</w:t>
      </w:r>
      <w:r>
        <w:rPr>
          <w:rFonts w:hint="eastAsia" w:ascii="仿宋" w:hAnsi="仿宋" w:eastAsia="仿宋" w:cs="仿宋"/>
          <w:sz w:val="32"/>
          <w:szCs w:val="32"/>
        </w:rPr>
        <w:t>氛围，市妇联决定向社会公开寻求有专业资质的机构承办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第二届全国巾帼志愿服务微电影大赛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参评短片</w:t>
      </w:r>
      <w:r>
        <w:rPr>
          <w:rFonts w:hint="eastAsia" w:ascii="仿宋" w:hAnsi="仿宋" w:eastAsia="仿宋" w:cs="仿宋"/>
          <w:sz w:val="32"/>
          <w:szCs w:val="32"/>
        </w:rPr>
        <w:t>制作项目。现将有关事项通知如下：</w:t>
      </w:r>
    </w:p>
    <w:p>
      <w:pPr>
        <w:spacing w:line="540" w:lineRule="exact"/>
        <w:ind w:firstLine="640"/>
        <w:rPr>
          <w:rFonts w:ascii="黑体;SimHei" w:hAnsi="黑体;SimHei" w:eastAsia="黑体;SimHei" w:cs="黑体;SimHei"/>
          <w:sz w:val="32"/>
          <w:szCs w:val="32"/>
        </w:rPr>
      </w:pPr>
      <w:r>
        <w:rPr>
          <w:rFonts w:ascii="黑体;SimHei" w:hAnsi="黑体;SimHei" w:eastAsia="黑体;SimHei" w:cs="黑体;SimHei"/>
          <w:sz w:val="32"/>
          <w:szCs w:val="32"/>
        </w:rPr>
        <w:t>一、主办单位</w:t>
      </w:r>
    </w:p>
    <w:p>
      <w:pPr>
        <w:spacing w:line="540" w:lineRule="exact"/>
        <w:ind w:firstLine="640"/>
        <w:rPr>
          <w:rFonts w:ascii="仿宋" w:hAnsi="仿宋" w:eastAsia="仿宋" w:cs="仿宋"/>
          <w:sz w:val="32"/>
          <w:szCs w:val="32"/>
        </w:rPr>
      </w:pPr>
      <w:r>
        <w:rPr>
          <w:rFonts w:ascii="仿宋" w:hAnsi="仿宋" w:eastAsia="仿宋" w:cs="仿宋"/>
          <w:sz w:val="32"/>
          <w:szCs w:val="32"/>
        </w:rPr>
        <w:t>泉州市妇联</w:t>
      </w:r>
    </w:p>
    <w:p>
      <w:pPr>
        <w:spacing w:line="540" w:lineRule="exact"/>
        <w:ind w:firstLine="640"/>
        <w:rPr>
          <w:rFonts w:ascii="黑体;SimHei" w:hAnsi="黑体;SimHei" w:eastAsia="黑体;SimHei" w:cs="黑体;SimHei"/>
          <w:sz w:val="32"/>
          <w:szCs w:val="32"/>
        </w:rPr>
      </w:pPr>
      <w:r>
        <w:rPr>
          <w:rFonts w:ascii="黑体;SimHei" w:hAnsi="黑体;SimHei" w:eastAsia="黑体;SimHei" w:cs="黑体;SimHei"/>
          <w:sz w:val="32"/>
          <w:szCs w:val="32"/>
        </w:rPr>
        <w:t>二、项目内容</w:t>
      </w:r>
    </w:p>
    <w:p>
      <w:pPr>
        <w:pStyle w:val="6"/>
        <w:keepNext w:val="0"/>
        <w:keepLines w:val="0"/>
        <w:pageBreakBefore w:val="0"/>
        <w:widowControl/>
        <w:kinsoku/>
        <w:wordWrap/>
        <w:overflowPunct/>
        <w:topLinePunct w:val="0"/>
        <w:autoSpaceDE/>
        <w:autoSpaceDN/>
        <w:bidi w:val="0"/>
        <w:adjustRightInd/>
        <w:snapToGrid/>
        <w:spacing w:line="600" w:lineRule="exact"/>
        <w:ind w:right="0" w:rightChars="0" w:firstLine="640"/>
        <w:jc w:val="both"/>
        <w:textAlignment w:val="auto"/>
        <w:outlineLvl w:val="9"/>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第二届全国巾帼志愿服务微电影大赛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参评</w:t>
      </w:r>
      <w:r>
        <w:rPr>
          <w:rFonts w:ascii="仿宋" w:hAnsi="仿宋" w:eastAsia="仿宋" w:cs="仿宋"/>
          <w:sz w:val="32"/>
          <w:szCs w:val="32"/>
        </w:rPr>
        <w:t>短片，通过</w:t>
      </w:r>
      <w:r>
        <w:rPr>
          <w:rFonts w:hint="eastAsia" w:ascii="仿宋" w:hAnsi="仿宋" w:eastAsia="仿宋" w:cs="仿宋"/>
          <w:sz w:val="32"/>
          <w:szCs w:val="32"/>
          <w:lang w:val="en-US" w:eastAsia="zh-CN"/>
        </w:rPr>
        <w:t>短视频</w:t>
      </w:r>
      <w:r>
        <w:rPr>
          <w:rFonts w:ascii="仿宋" w:hAnsi="仿宋" w:eastAsia="仿宋" w:cs="仿宋"/>
          <w:sz w:val="32"/>
          <w:szCs w:val="32"/>
        </w:rPr>
        <w:t>讲故事的方式，</w:t>
      </w:r>
      <w:bookmarkStart w:id="0" w:name="_GoBack"/>
      <w:bookmarkEnd w:id="0"/>
      <w:r>
        <w:rPr>
          <w:rFonts w:hint="eastAsia" w:ascii="Adobe 仿宋 Std R" w:hAnsi="Adobe 仿宋 Std R" w:eastAsia="Adobe 仿宋 Std R" w:cs="仿宋"/>
          <w:kern w:val="0"/>
          <w:sz w:val="32"/>
          <w:szCs w:val="32"/>
        </w:rPr>
        <w:t>充分发掘巾帼志愿服务中产生的优秀典型，用榜样的力量激励巾帼志愿者。</w:t>
      </w:r>
    </w:p>
    <w:p>
      <w:pPr>
        <w:rPr>
          <w:rFonts w:ascii="黑体;SimHei" w:hAnsi="黑体;SimHei" w:eastAsia="黑体;SimHei" w:cs="黑体;SimHei"/>
          <w:color w:val="auto"/>
          <w:kern w:val="2"/>
          <w:sz w:val="32"/>
          <w:szCs w:val="32"/>
          <w:lang w:val="en-US" w:eastAsia="zh-CN" w:bidi="ar-SA"/>
        </w:rPr>
      </w:pPr>
      <w:r>
        <w:rPr>
          <w:rFonts w:ascii="黑体;SimHei" w:hAnsi="黑体;SimHei" w:eastAsia="黑体;SimHei" w:cs="黑体;SimHei"/>
          <w:color w:val="auto"/>
          <w:kern w:val="2"/>
          <w:sz w:val="32"/>
          <w:szCs w:val="32"/>
          <w:lang w:val="en-US" w:eastAsia="zh-CN" w:bidi="ar-SA"/>
        </w:rPr>
        <w:t xml:space="preserve">   三、技术要求</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1、影片要求</w:t>
      </w:r>
    </w:p>
    <w:p>
      <w:pPr>
        <w:ind w:left="319" w:leftChars="152" w:firstLine="0" w:firstLineChars="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（1）制作周期：30日历天内完成影片制作并提交审核。（2）拍摄剪辑时长：约5分钟。</w:t>
      </w:r>
    </w:p>
    <w:p>
      <w:pPr>
        <w:spacing w:line="440" w:lineRule="exact"/>
        <w:ind w:right="0"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（3）语言版本：中文字幕版本。</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2、拍摄设备要求：必须使用能够拍摄出4K或超高清以上画质的电影专业摄影设备。</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3、拍摄团队配置要求：由业内资深人士撰写剧本并执导拍摄。</w:t>
      </w:r>
    </w:p>
    <w:p>
      <w:pPr>
        <w:rPr>
          <w:rFonts w:ascii="黑体;SimHei" w:hAnsi="黑体;SimHei" w:eastAsia="黑体;SimHei" w:cs="黑体;SimHei"/>
          <w:color w:val="auto"/>
          <w:kern w:val="2"/>
          <w:sz w:val="32"/>
          <w:szCs w:val="32"/>
          <w:lang w:val="en-US" w:eastAsia="zh-CN" w:bidi="ar-SA"/>
        </w:rPr>
      </w:pPr>
      <w:r>
        <w:rPr>
          <w:rFonts w:ascii="黑体;SimHei" w:hAnsi="黑体;SimHei" w:eastAsia="黑体;SimHei" w:cs="黑体;SimHei"/>
          <w:color w:val="auto"/>
          <w:kern w:val="2"/>
          <w:sz w:val="32"/>
          <w:szCs w:val="32"/>
          <w:lang w:val="en-US" w:eastAsia="zh-CN" w:bidi="ar-SA"/>
        </w:rPr>
        <w:t xml:space="preserve">   四、商务要求</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1、交付地点：采购人指定地点。</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2、交付时间：</w:t>
      </w:r>
      <w:r>
        <w:rPr>
          <w:rFonts w:hint="eastAsia" w:ascii="仿宋" w:hAnsi="仿宋" w:eastAsia="仿宋" w:cs="仿宋"/>
          <w:color w:val="auto"/>
          <w:kern w:val="2"/>
          <w:sz w:val="32"/>
          <w:szCs w:val="32"/>
          <w:lang w:val="en-US" w:eastAsia="zh-CN" w:bidi="ar-SA"/>
        </w:rPr>
        <w:t>2</w:t>
      </w:r>
      <w:r>
        <w:rPr>
          <w:rFonts w:ascii="仿宋" w:hAnsi="仿宋" w:eastAsia="仿宋" w:cs="仿宋"/>
          <w:color w:val="auto"/>
          <w:kern w:val="2"/>
          <w:sz w:val="32"/>
          <w:szCs w:val="32"/>
          <w:lang w:val="en-US" w:eastAsia="zh-CN" w:bidi="ar-SA"/>
        </w:rPr>
        <w:t>0天内完成影片制作并提交审核。</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3、报价要求</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（1）本项目为整体采购，供应商报价时应充分考虑风险因素，必须对项目的所有内容及服务进行报价。</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2）报价应包含本项目招标代理服务费、全体拍摄组及演艺人员的差旅、食宿、薪酬、拍摄所需的器材购置/租赁、制作、拍摄、剪辑、配音、税收、售后服务、包含后期制作在内的所有伴随服务等一切费用，采购单位不再支付额外费用。</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4、履约保证金：本项目不做要求。</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5、验收方式：成交供应商提交微电影剧本及拍摄脚本初稿需经采购人审核同意后进行拍摄。</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6、付款方式</w:t>
      </w:r>
    </w:p>
    <w:p>
      <w:pPr>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（1）申拨款项时须提供以下资料：成交通知书、采购合同复印件、正式税务发票等资料；</w:t>
      </w:r>
    </w:p>
    <w:p>
      <w:pPr>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（2）项目款的支付方式：</w:t>
      </w:r>
    </w:p>
    <w:p>
      <w:pPr>
        <w:ind w:firstLine="640" w:firstLineChars="2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乙方需按分期金额分别开具正式发票给甲方，甲方根据发票分三期向乙方支付制作费。第一期：本合同签订之日起5日内支付总制作费的50%，第二期：甲方脚本通过，乙方组建摄制组开拍后5日内支付合同总金额30%，第三期（尾款）：甲方审片通过后的5日内付清其余20%，乙方正式交片。</w:t>
      </w:r>
    </w:p>
    <w:p>
      <w:pPr>
        <w:spacing w:line="440" w:lineRule="exact"/>
        <w:ind w:left="0" w:right="0" w:firstLine="480"/>
        <w:rPr>
          <w:rFonts w:ascii="黑体;SimHei" w:hAnsi="黑体;SimHei" w:eastAsia="黑体;SimHei" w:cs="黑体;SimHei"/>
          <w:color w:val="auto"/>
          <w:kern w:val="2"/>
          <w:sz w:val="32"/>
          <w:szCs w:val="32"/>
          <w:lang w:val="en-US" w:eastAsia="zh-CN" w:bidi="ar-SA"/>
        </w:rPr>
      </w:pPr>
      <w:r>
        <w:rPr>
          <w:rFonts w:ascii="黑体;SimHei" w:hAnsi="黑体;SimHei" w:eastAsia="黑体;SimHei" w:cs="黑体;SimHei"/>
          <w:color w:val="auto"/>
          <w:kern w:val="2"/>
          <w:sz w:val="32"/>
          <w:szCs w:val="32"/>
          <w:lang w:val="en-US" w:eastAsia="zh-CN" w:bidi="ar-SA"/>
        </w:rPr>
        <w:t>五、知识产权和保密规定</w:t>
      </w:r>
    </w:p>
    <w:p>
      <w:pPr>
        <w:ind w:firstLine="320" w:firstLineChars="100"/>
        <w:rPr>
          <w:rFonts w:ascii="仿宋" w:hAnsi="仿宋" w:eastAsia="仿宋" w:cs="仿宋"/>
          <w:color w:val="auto"/>
          <w:kern w:val="2"/>
          <w:sz w:val="32"/>
          <w:szCs w:val="32"/>
          <w:lang w:val="en-US" w:eastAsia="zh-CN" w:bidi="ar-SA"/>
        </w:rPr>
      </w:pPr>
      <w:r>
        <w:rPr>
          <w:rFonts w:ascii="仿宋" w:hAnsi="仿宋" w:eastAsia="仿宋" w:cs="仿宋"/>
          <w:color w:val="auto"/>
          <w:kern w:val="2"/>
          <w:sz w:val="32"/>
          <w:szCs w:val="32"/>
          <w:lang w:val="en-US" w:eastAsia="zh-CN" w:bidi="ar-SA"/>
        </w:rPr>
        <w:t>（1）成交供应商应保证，采购人在本项目成果任何一部分，免受第三方提出的侵犯其专利权、商标权或其他知识产权的起诉。如发生此类纠纷，由成交供应商承担相应的一切责任。</w:t>
      </w:r>
    </w:p>
    <w:p>
      <w:pPr>
        <w:ind w:firstLine="320" w:firstLineChars="100"/>
        <w:rPr>
          <w:rFonts w:ascii="仿宋" w:hAnsi="仿宋" w:eastAsia="仿宋" w:cs="仿宋"/>
          <w:sz w:val="32"/>
          <w:szCs w:val="32"/>
        </w:rPr>
      </w:pPr>
      <w:r>
        <w:rPr>
          <w:rFonts w:ascii="仿宋" w:hAnsi="仿宋" w:eastAsia="仿宋" w:cs="仿宋"/>
          <w:color w:val="auto"/>
          <w:kern w:val="2"/>
          <w:sz w:val="32"/>
          <w:szCs w:val="32"/>
          <w:lang w:val="en-US" w:eastAsia="zh-CN" w:bidi="ar-SA"/>
        </w:rPr>
        <w:t>（2）本项目的所有成果的所有权归采购人所有，成交供应商未经采购人同意不得随意使用、转让或赠与。</w:t>
      </w:r>
    </w:p>
    <w:p>
      <w:pPr>
        <w:spacing w:line="540" w:lineRule="exact"/>
        <w:ind w:firstLine="640" w:firstLineChars="200"/>
        <w:rPr>
          <w:rFonts w:ascii="黑体;SimHei" w:hAnsi="黑体;SimHei" w:eastAsia="黑体;SimHei" w:cs="黑体;SimHei"/>
          <w:sz w:val="32"/>
          <w:szCs w:val="32"/>
        </w:rPr>
      </w:pPr>
      <w:r>
        <w:rPr>
          <w:rFonts w:ascii="黑体;SimHei" w:hAnsi="黑体;SimHei" w:eastAsia="黑体;SimHei" w:cs="黑体;SimHei"/>
          <w:sz w:val="32"/>
          <w:szCs w:val="32"/>
        </w:rPr>
        <w:t>六、项目经费预算</w:t>
      </w:r>
    </w:p>
    <w:p>
      <w:pPr>
        <w:spacing w:line="540" w:lineRule="exact"/>
      </w:pPr>
      <w:r>
        <w:rPr>
          <w:rFonts w:ascii="仿宋" w:hAnsi="仿宋" w:eastAsia="仿宋" w:cs="仿宋"/>
          <w:sz w:val="32"/>
          <w:szCs w:val="32"/>
        </w:rPr>
        <w:t>项目资金额度不超过</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ascii="仿宋" w:hAnsi="仿宋" w:eastAsia="仿宋" w:cs="仿宋"/>
          <w:sz w:val="32"/>
          <w:szCs w:val="32"/>
        </w:rPr>
        <w:t>万元</w:t>
      </w:r>
    </w:p>
    <w:p>
      <w:pPr>
        <w:spacing w:line="540" w:lineRule="exact"/>
        <w:ind w:firstLine="640"/>
        <w:rPr>
          <w:rFonts w:ascii="黑体;SimHei" w:hAnsi="黑体;SimHei" w:eastAsia="黑体;SimHei" w:cs="黑体;SimHei"/>
          <w:sz w:val="32"/>
          <w:szCs w:val="32"/>
        </w:rPr>
      </w:pPr>
      <w:r>
        <w:rPr>
          <w:rFonts w:ascii="黑体;SimHei" w:hAnsi="黑体;SimHei" w:eastAsia="黑体;SimHei" w:cs="黑体;SimHei"/>
          <w:sz w:val="32"/>
          <w:szCs w:val="32"/>
        </w:rPr>
        <w:t>七、承接主体条件</w:t>
      </w:r>
    </w:p>
    <w:p>
      <w:pPr>
        <w:spacing w:line="540" w:lineRule="exact"/>
        <w:ind w:firstLine="640"/>
        <w:rPr>
          <w:rFonts w:ascii="仿宋" w:hAnsi="仿宋" w:eastAsia="仿宋" w:cs="仿宋"/>
          <w:sz w:val="32"/>
          <w:szCs w:val="32"/>
        </w:rPr>
      </w:pPr>
      <w:r>
        <w:rPr>
          <w:rFonts w:ascii="仿宋" w:hAnsi="仿宋" w:eastAsia="仿宋" w:cs="仿宋"/>
          <w:sz w:val="32"/>
          <w:szCs w:val="32"/>
        </w:rPr>
        <w:t>依法设立、具有独立承担民事责任能力；有内部管理监督、独立健全财务管理、会计核算和资产管理等制度；有提供服务所需人员、专业能力和必要设施；有依法缴纳税收和社保资金的良好记录；机构服务前三年内无重大违法违记记录，资质审查合格，社会信誉、商业信誉良好；具备开展活动项目要求的其他条件。</w:t>
      </w:r>
    </w:p>
    <w:p>
      <w:pPr>
        <w:numPr>
          <w:ilvl w:val="0"/>
          <w:numId w:val="0"/>
        </w:numPr>
        <w:spacing w:line="540" w:lineRule="exact"/>
        <w:ind w:left="0" w:firstLine="640" w:firstLineChars="200"/>
        <w:rPr>
          <w:rFonts w:ascii="黑体;SimHei" w:hAnsi="黑体;SimHei" w:eastAsia="黑体;SimHei" w:cs="黑体;SimHei"/>
          <w:sz w:val="32"/>
          <w:szCs w:val="32"/>
        </w:rPr>
      </w:pPr>
      <w:r>
        <w:rPr>
          <w:rFonts w:ascii="黑体;SimHei" w:hAnsi="黑体;SimHei" w:eastAsia="黑体;SimHei" w:cs="黑体;SimHei"/>
          <w:sz w:val="32"/>
          <w:szCs w:val="32"/>
        </w:rPr>
        <w:t>八、有关材料</w:t>
      </w:r>
    </w:p>
    <w:p>
      <w:pPr>
        <w:spacing w:line="540" w:lineRule="exact"/>
        <w:ind w:firstLine="640"/>
        <w:rPr>
          <w:rFonts w:ascii="仿宋" w:hAnsi="仿宋" w:eastAsia="仿宋" w:cs="仿宋"/>
          <w:sz w:val="32"/>
          <w:szCs w:val="32"/>
        </w:rPr>
      </w:pPr>
      <w:r>
        <w:rPr>
          <w:rFonts w:ascii="仿宋" w:hAnsi="仿宋" w:eastAsia="仿宋" w:cs="仿宋"/>
          <w:sz w:val="32"/>
          <w:szCs w:val="32"/>
        </w:rPr>
        <w:t>1、机构资质原件及复印件（加盖公章）；</w:t>
      </w:r>
    </w:p>
    <w:p>
      <w:pPr>
        <w:spacing w:line="540" w:lineRule="exact"/>
        <w:ind w:firstLine="640"/>
        <w:jc w:val="left"/>
      </w:pPr>
      <w:r>
        <w:rPr>
          <w:rFonts w:ascii="仿宋" w:hAnsi="仿宋" w:eastAsia="仿宋" w:cs="仿宋"/>
          <w:sz w:val="32"/>
          <w:szCs w:val="32"/>
        </w:rPr>
        <w:t>2、泉州市妇联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第二届全国巾帼志愿服务微电影大赛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参评短片</w:t>
      </w:r>
      <w:r>
        <w:rPr>
          <w:rFonts w:ascii="仿宋" w:hAnsi="仿宋" w:eastAsia="仿宋" w:cs="仿宋"/>
          <w:sz w:val="32"/>
          <w:szCs w:val="32"/>
        </w:rPr>
        <w:t>制作项目方案（包括：剧情脚本、执行方案、资金预算等）。</w:t>
      </w:r>
    </w:p>
    <w:p>
      <w:pPr>
        <w:spacing w:line="540" w:lineRule="exact"/>
        <w:ind w:firstLine="640"/>
      </w:pPr>
      <w:r>
        <w:rPr>
          <w:rFonts w:ascii="仿宋" w:hAnsi="仿宋" w:eastAsia="仿宋" w:cs="仿宋"/>
          <w:sz w:val="32"/>
          <w:szCs w:val="32"/>
        </w:rPr>
        <w:t>以上材料于</w:t>
      </w:r>
      <w:r>
        <w:rPr>
          <w:rFonts w:hint="eastAsia" w:ascii="仿宋" w:hAnsi="仿宋" w:eastAsia="仿宋" w:cs="仿宋"/>
          <w:color w:val="auto"/>
          <w:sz w:val="32"/>
          <w:szCs w:val="32"/>
          <w:lang w:val="en-US" w:eastAsia="zh-CN"/>
        </w:rPr>
        <w:t>2022年9</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ascii="仿宋" w:hAnsi="仿宋" w:eastAsia="仿宋" w:cs="仿宋"/>
          <w:color w:val="auto"/>
          <w:sz w:val="32"/>
          <w:szCs w:val="32"/>
        </w:rPr>
        <w:t>日</w:t>
      </w:r>
      <w:r>
        <w:rPr>
          <w:rFonts w:ascii="仿宋" w:hAnsi="仿宋" w:eastAsia="仿宋" w:cs="仿宋"/>
          <w:sz w:val="32"/>
          <w:szCs w:val="32"/>
        </w:rPr>
        <w:t>前报送市妇联宣传部。</w:t>
      </w:r>
    </w:p>
    <w:p>
      <w:pPr>
        <w:spacing w:line="540" w:lineRule="exact"/>
        <w:ind w:firstLine="640"/>
        <w:rPr>
          <w:rFonts w:ascii="仿宋" w:hAnsi="仿宋" w:eastAsia="仿宋" w:cs="仿宋"/>
          <w:sz w:val="32"/>
          <w:szCs w:val="32"/>
        </w:rPr>
      </w:pPr>
      <w:r>
        <w:rPr>
          <w:rFonts w:ascii="仿宋" w:hAnsi="仿宋" w:eastAsia="仿宋" w:cs="仿宋"/>
          <w:sz w:val="32"/>
          <w:szCs w:val="32"/>
        </w:rPr>
        <w:t>联系人：林晖 吴燕红     联系电话：28380281</w:t>
      </w:r>
    </w:p>
    <w:p>
      <w:pPr>
        <w:spacing w:line="520" w:lineRule="exact"/>
        <w:ind w:left="800" w:firstLine="0"/>
        <w:rPr>
          <w:rFonts w:ascii="仿宋" w:hAnsi="仿宋" w:eastAsia="仿宋" w:cs="仿宋"/>
          <w:sz w:val="32"/>
          <w:szCs w:val="32"/>
        </w:rPr>
      </w:pPr>
    </w:p>
    <w:p>
      <w:pPr>
        <w:spacing w:line="520" w:lineRule="exact"/>
        <w:ind w:left="800" w:firstLine="0"/>
        <w:rPr>
          <w:rFonts w:ascii="仿宋" w:hAnsi="仿宋" w:eastAsia="仿宋" w:cs="仿宋"/>
          <w:sz w:val="32"/>
          <w:szCs w:val="32"/>
        </w:rPr>
      </w:pPr>
    </w:p>
    <w:p>
      <w:pPr>
        <w:spacing w:line="520" w:lineRule="exact"/>
        <w:ind w:left="800" w:firstLine="0"/>
        <w:rPr>
          <w:rFonts w:ascii="仿宋" w:hAnsi="仿宋" w:eastAsia="仿宋" w:cs="仿宋"/>
          <w:sz w:val="32"/>
          <w:szCs w:val="32"/>
        </w:rPr>
      </w:pPr>
    </w:p>
    <w:p>
      <w:pPr>
        <w:spacing w:line="540" w:lineRule="exact"/>
        <w:ind w:firstLine="640"/>
        <w:rPr>
          <w:rFonts w:ascii="仿宋" w:hAnsi="仿宋" w:eastAsia="仿宋" w:cs="仿宋"/>
          <w:sz w:val="32"/>
          <w:szCs w:val="32"/>
        </w:rPr>
      </w:pPr>
      <w:r>
        <w:rPr>
          <w:rFonts w:ascii="仿宋" w:hAnsi="仿宋" w:eastAsia="仿宋" w:cs="仿宋"/>
          <w:sz w:val="32"/>
          <w:szCs w:val="32"/>
        </w:rPr>
        <w:t xml:space="preserve">                           泉州市妇女联合会</w:t>
      </w:r>
    </w:p>
    <w:p>
      <w:pPr>
        <w:spacing w:line="54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2022年9月9日</w:t>
      </w:r>
    </w:p>
    <w:p>
      <w:pPr>
        <w:spacing w:line="540" w:lineRule="exact"/>
        <w:ind w:left="5107" w:leftChars="2432" w:firstLine="2672" w:firstLineChars="835"/>
      </w:pPr>
      <w:r>
        <w:rPr>
          <w:rFonts w:ascii="仿宋" w:hAnsi="仿宋" w:eastAsia="仿宋" w:cs="仿宋"/>
          <w:sz w:val="32"/>
          <w:szCs w:val="32"/>
        </w:rPr>
        <w:t xml:space="preserve">                        </w:t>
      </w:r>
    </w:p>
    <w:sectPr>
      <w:footerReference r:id="rId3" w:type="default"/>
      <w:pgSz w:w="11906" w:h="16838"/>
      <w:pgMar w:top="1440" w:right="1800" w:bottom="1440" w:left="1800" w:header="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宋体;SimSun">
    <w:altName w:val="宋体"/>
    <w:panose1 w:val="00000000000000000000"/>
    <w:charset w:val="00"/>
    <w:family w:val="auto"/>
    <w:pitch w:val="default"/>
    <w:sig w:usb0="00000000" w:usb1="00000000" w:usb2="00000000" w:usb3="00000000" w:csb0="00000000" w:csb1="00000000"/>
  </w:font>
  <w:font w:name="方正小标宋简体;Arial Unicode MS">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dobe 仿宋 Std R">
    <w:panose1 w:val="02020400000000000000"/>
    <w:charset w:val="86"/>
    <w:family w:val="decorative"/>
    <w:pitch w:val="default"/>
    <w:sig w:usb0="00000001" w:usb1="0A0F1810" w:usb2="00000016" w:usb3="00000000" w:csb0="00060007" w:csb1="00000000"/>
  </w:font>
  <w:font w:name="黑体;Sim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tab/>
    </w:r>
    <w:r>
      <mc:AlternateContent>
        <mc:Choice Requires="wps">
          <w:drawing>
            <wp:anchor distT="0" distB="0" distL="114935" distR="0" simplePos="0" relativeHeight="251659264" behindDoc="1" locked="0" layoutInCell="0" allowOverlap="1">
              <wp:simplePos x="0" y="0"/>
              <wp:positionH relativeFrom="margin">
                <wp:align>right</wp:align>
              </wp:positionH>
              <wp:positionV relativeFrom="paragraph">
                <wp:posOffset>635</wp:posOffset>
              </wp:positionV>
              <wp:extent cx="78105" cy="170180"/>
              <wp:effectExtent l="0" t="0" r="0" b="0"/>
              <wp:wrapNone/>
              <wp:docPr id="1" name="框架1"/>
              <wp:cNvGraphicFramePr/>
              <a:graphic xmlns:a="http://schemas.openxmlformats.org/drawingml/2006/main">
                <a:graphicData uri="http://schemas.microsoft.com/office/word/2010/wordprocessingShape">
                  <wps:wsp>
                    <wps:cNvSpPr txBox="1"/>
                    <wps:spPr>
                      <a:xfrm>
                        <a:off x="0" y="0"/>
                        <a:ext cx="78105" cy="170180"/>
                      </a:xfrm>
                      <a:prstGeom prst="rect">
                        <a:avLst/>
                      </a:prstGeom>
                      <a:solidFill>
                        <a:srgbClr val="FFFFFF">
                          <a:alpha val="0"/>
                        </a:srgbClr>
                      </a:solidFill>
                    </wps:spPr>
                    <wps:txbx>
                      <w:txbxContent>
                        <w:p>
                          <w:pPr>
                            <w:pStyle w:val="3"/>
                            <w:rPr>
                              <w:sz w:val="24"/>
                            </w:rPr>
                          </w:pPr>
                          <w:r>
                            <w:rPr>
                              <w:sz w:val="24"/>
                            </w:rPr>
                            <w:fldChar w:fldCharType="begin"/>
                          </w:r>
                          <w:r>
                            <w:rPr>
                              <w:sz w:val="24"/>
                            </w:rPr>
                            <w:instrText xml:space="preserve">PAGE</w:instrText>
                          </w:r>
                          <w:r>
                            <w:rPr>
                              <w:sz w:val="24"/>
                            </w:rPr>
                            <w:fldChar w:fldCharType="separate"/>
                          </w:r>
                          <w:r>
                            <w:rPr>
                              <w:sz w:val="24"/>
                            </w:rPr>
                            <w:t>4</w:t>
                          </w:r>
                          <w:r>
                            <w:rPr>
                              <w:sz w:val="24"/>
                            </w:rPr>
                            <w:fldChar w:fldCharType="end"/>
                          </w:r>
                        </w:p>
                      </w:txbxContent>
                    </wps:txbx>
                    <wps:bodyPr lIns="635" tIns="635" rIns="635" bIns="635" anchor="t">
                      <a:spAutoFit/>
                    </wps:bodyPr>
                  </wps:wsp>
                </a:graphicData>
              </a:graphic>
            </wp:anchor>
          </w:drawing>
        </mc:Choice>
        <mc:Fallback>
          <w:pict>
            <v:shape id="框架1" o:spid="_x0000_s1026" o:spt="202" type="#_x0000_t202" style="position:absolute;left:0pt;margin-top:0.05pt;height:13.4pt;width:6.15pt;mso-position-horizontal:right;mso-position-horizontal-relative:margin;z-index:-251657216;mso-width-relative:page;mso-height-relative:page;" fillcolor="#FFFFFF" filled="t" stroked="f" coordsize="21600,21600" o:allowincell="f" o:gfxdata="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4BdDh0gAAAAMBAAAPAAAAAAAAAAEAIAAAACIA&#10;AABkcnMvZG93bnJldi54bWxQSwECFAAUAAAACACHTuJA033GaNYBAAC7AwAADgAAAAAAAAABACAA&#10;AAAhAQAAZHJzL2Uyb0RvYy54bWxQSwUGAAAAAAYABgBZAQAAaQUAAAAA&#10;">
              <v:fill on="t" opacity="0f" focussize="0,0"/>
              <v:stroke on="f"/>
              <v:imagedata o:title=""/>
              <o:lock v:ext="edit" aspectratio="f"/>
              <v:textbox inset="0.05pt,0.05pt,0.05pt,0.05pt" style="mso-fit-shape-to-text:t;">
                <w:txbxContent>
                  <w:p>
                    <w:pPr>
                      <w:pStyle w:val="3"/>
                      <w:rPr>
                        <w:sz w:val="24"/>
                      </w:rPr>
                    </w:pPr>
                    <w:r>
                      <w:rPr>
                        <w:sz w:val="24"/>
                      </w:rPr>
                      <w:fldChar w:fldCharType="begin"/>
                    </w:r>
                    <w:r>
                      <w:rPr>
                        <w:sz w:val="24"/>
                      </w:rPr>
                      <w:instrText xml:space="preserve">PAGE</w:instrText>
                    </w:r>
                    <w:r>
                      <w:rPr>
                        <w:sz w:val="24"/>
                      </w:rPr>
                      <w:fldChar w:fldCharType="separate"/>
                    </w:r>
                    <w:r>
                      <w:rPr>
                        <w:sz w:val="24"/>
                      </w:rPr>
                      <w:t>4</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ZTI4MWNhOGViNTI2ZWVmNzk0YjNmM2M3ZjM1NWMifQ=="/>
  </w:docVars>
  <w:rsids>
    <w:rsidRoot w:val="00000000"/>
    <w:rsid w:val="06A74655"/>
    <w:rsid w:val="197D6787"/>
    <w:rsid w:val="2A426494"/>
    <w:rsid w:val="32B14CF9"/>
    <w:rsid w:val="361C262B"/>
    <w:rsid w:val="5AAD31F1"/>
    <w:rsid w:val="674F47BC"/>
    <w:rsid w:val="6F7F525D"/>
    <w:rsid w:val="72692D3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val="0"/>
      <w:bidi w:val="0"/>
      <w:jc w:val="both"/>
    </w:pPr>
    <w:rPr>
      <w:rFonts w:ascii="Times New Roman" w:hAnsi="Times New Roman" w:eastAsia="宋体;SimSun"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480" w:lineRule="auto"/>
      <w:ind w:left="200" w:leftChars="20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Normal_x0000_</Template>
  <Pages>4</Pages>
  <Words>1261</Words>
  <Characters>1285</Characters>
  <Paragraphs>43</Paragraphs>
  <TotalTime>10</TotalTime>
  <ScaleCrop>false</ScaleCrop>
  <LinksUpToDate>false</LinksUpToDate>
  <CharactersWithSpaces>1375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2021-06-23T01:55:00Z</dcterms:created>
  <dc:creator>Administrator</dc:creator>
  <cp:lastModifiedBy>YUS</cp:lastModifiedBy>
  <cp:lastPrinted>2022-09-09T02:28:00Z</cp:lastPrinted>
  <dcterms:modified xsi:type="dcterms:W3CDTF">2022-09-09T09:58:51Z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BEC93A4E860C4232A7E5D8034636419E</vt:lpwstr>
  </property>
</Properties>
</file>